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D1775C" w14:textId="692C0988" w:rsidR="006E301E" w:rsidRDefault="009965DB" w:rsidP="00A13577">
      <w:pPr>
        <w:spacing w:before="1" w:line="259" w:lineRule="auto"/>
        <w:ind w:left="4115" w:right="8" w:hanging="4115"/>
        <w:jc w:val="center"/>
        <w:rPr>
          <w:sz w:val="28"/>
        </w:rPr>
      </w:pPr>
      <w:r>
        <w:rPr>
          <w:noProof/>
          <w:sz w:val="28"/>
        </w:rPr>
        <w:drawing>
          <wp:inline distT="0" distB="0" distL="0" distR="0" wp14:anchorId="59769706" wp14:editId="123B8A3A">
            <wp:extent cx="2028825" cy="953548"/>
            <wp:effectExtent l="0" t="0" r="0" b="0"/>
            <wp:docPr id="1714434561" name="Picture 2" descr="A blue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434561" name="Picture 2" descr="A blue and green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555" cy="960941"/>
                    </a:xfrm>
                    <a:prstGeom prst="rect">
                      <a:avLst/>
                    </a:prstGeom>
                  </pic:spPr>
                </pic:pic>
              </a:graphicData>
            </a:graphic>
          </wp:inline>
        </w:drawing>
      </w:r>
    </w:p>
    <w:p w14:paraId="42DCCB61" w14:textId="4EBCC13C" w:rsidR="006E301E" w:rsidRDefault="006E301E">
      <w:pPr>
        <w:pStyle w:val="BodyText"/>
        <w:spacing w:before="7"/>
        <w:rPr>
          <w:sz w:val="25"/>
        </w:rPr>
      </w:pPr>
    </w:p>
    <w:p w14:paraId="6C50738E" w14:textId="4B826B27" w:rsidR="009965DB" w:rsidRPr="009965DB" w:rsidRDefault="009965DB" w:rsidP="009965DB">
      <w:pPr>
        <w:pStyle w:val="BodyText"/>
        <w:spacing w:before="7"/>
        <w:jc w:val="center"/>
        <w:rPr>
          <w:b/>
          <w:bCs/>
          <w:sz w:val="36"/>
          <w:szCs w:val="36"/>
        </w:rPr>
      </w:pPr>
      <w:r w:rsidRPr="009965DB">
        <w:rPr>
          <w:b/>
          <w:bCs/>
          <w:sz w:val="36"/>
          <w:szCs w:val="36"/>
        </w:rPr>
        <w:t>AGENDA</w:t>
      </w:r>
    </w:p>
    <w:p w14:paraId="1DBD1601" w14:textId="77777777" w:rsidR="009965DB" w:rsidRPr="006E1C92" w:rsidRDefault="009965DB" w:rsidP="009965DB">
      <w:pPr>
        <w:pStyle w:val="BodyText"/>
        <w:spacing w:before="7"/>
        <w:jc w:val="center"/>
        <w:rPr>
          <w:b/>
          <w:bCs/>
        </w:rPr>
      </w:pPr>
    </w:p>
    <w:p w14:paraId="3856F003" w14:textId="11BB09AC" w:rsidR="009965DB" w:rsidRDefault="009965DB" w:rsidP="009965DB">
      <w:pPr>
        <w:pStyle w:val="BodyText"/>
        <w:spacing w:before="7"/>
        <w:jc w:val="center"/>
        <w:rPr>
          <w:b/>
          <w:bCs/>
          <w:sz w:val="28"/>
          <w:szCs w:val="28"/>
        </w:rPr>
      </w:pPr>
      <w:r>
        <w:rPr>
          <w:b/>
          <w:bCs/>
          <w:sz w:val="28"/>
          <w:szCs w:val="28"/>
        </w:rPr>
        <w:t>Regular Council Meeting</w:t>
      </w:r>
    </w:p>
    <w:p w14:paraId="668C95F1" w14:textId="3DC6660E" w:rsidR="009965DB" w:rsidRDefault="009965DB" w:rsidP="009965DB">
      <w:pPr>
        <w:pStyle w:val="BodyText"/>
        <w:spacing w:before="7"/>
        <w:jc w:val="center"/>
        <w:rPr>
          <w:b/>
          <w:bCs/>
          <w:sz w:val="28"/>
          <w:szCs w:val="28"/>
        </w:rPr>
      </w:pPr>
      <w:r>
        <w:rPr>
          <w:b/>
          <w:bCs/>
          <w:sz w:val="28"/>
          <w:szCs w:val="28"/>
        </w:rPr>
        <w:t xml:space="preserve">Tuesday, </w:t>
      </w:r>
      <w:r w:rsidR="00E0637D">
        <w:rPr>
          <w:b/>
          <w:bCs/>
          <w:sz w:val="28"/>
          <w:szCs w:val="28"/>
        </w:rPr>
        <w:t>May 7</w:t>
      </w:r>
      <w:r>
        <w:rPr>
          <w:b/>
          <w:bCs/>
          <w:sz w:val="28"/>
          <w:szCs w:val="28"/>
        </w:rPr>
        <w:t xml:space="preserve">, 2024, </w:t>
      </w:r>
      <w:r w:rsidR="006E1C92">
        <w:rPr>
          <w:b/>
          <w:bCs/>
          <w:sz w:val="28"/>
          <w:szCs w:val="28"/>
        </w:rPr>
        <w:t xml:space="preserve">at </w:t>
      </w:r>
      <w:r>
        <w:rPr>
          <w:b/>
          <w:bCs/>
          <w:sz w:val="28"/>
          <w:szCs w:val="28"/>
        </w:rPr>
        <w:t>6:30 p.m.</w:t>
      </w:r>
    </w:p>
    <w:p w14:paraId="45F460F2" w14:textId="0EFDB83E" w:rsidR="009965DB" w:rsidRDefault="009965DB" w:rsidP="009965DB">
      <w:pPr>
        <w:pStyle w:val="BodyText"/>
        <w:spacing w:before="7"/>
        <w:jc w:val="center"/>
        <w:rPr>
          <w:b/>
          <w:bCs/>
          <w:sz w:val="28"/>
          <w:szCs w:val="28"/>
        </w:rPr>
      </w:pPr>
      <w:r>
        <w:rPr>
          <w:b/>
          <w:bCs/>
          <w:sz w:val="28"/>
          <w:szCs w:val="28"/>
        </w:rPr>
        <w:t>Powassan Council Chambers</w:t>
      </w:r>
    </w:p>
    <w:p w14:paraId="4D54C7A9" w14:textId="703AC76D" w:rsidR="009965DB" w:rsidRDefault="006E1C92" w:rsidP="006E1C92">
      <w:pPr>
        <w:pStyle w:val="BodyText"/>
        <w:spacing w:before="7"/>
        <w:jc w:val="center"/>
        <w:rPr>
          <w:sz w:val="25"/>
        </w:rPr>
      </w:pPr>
      <w:r>
        <w:rPr>
          <w:b/>
          <w:bCs/>
          <w:sz w:val="28"/>
          <w:szCs w:val="28"/>
        </w:rPr>
        <w:t>252 Clark Street, Powassan, ON</w:t>
      </w:r>
    </w:p>
    <w:p w14:paraId="68AD7805" w14:textId="0EEFB0DB" w:rsidR="009965DB" w:rsidRDefault="009965DB">
      <w:pPr>
        <w:pStyle w:val="BodyText"/>
        <w:spacing w:before="7"/>
        <w:rPr>
          <w:sz w:val="25"/>
        </w:rPr>
      </w:pPr>
    </w:p>
    <w:p w14:paraId="41D65AD1" w14:textId="77777777" w:rsidR="009965DB" w:rsidRDefault="009965DB">
      <w:pPr>
        <w:pStyle w:val="BodyText"/>
        <w:spacing w:before="7"/>
        <w:rPr>
          <w:sz w:val="25"/>
        </w:rPr>
      </w:pPr>
    </w:p>
    <w:p w14:paraId="2289E087" w14:textId="33759481" w:rsidR="009965DB" w:rsidRDefault="009965DB">
      <w:pPr>
        <w:pStyle w:val="BodyText"/>
        <w:spacing w:before="7"/>
        <w:rPr>
          <w:sz w:val="25"/>
        </w:rPr>
      </w:pPr>
    </w:p>
    <w:p w14:paraId="1A902AFA" w14:textId="41A48011" w:rsidR="00A13577" w:rsidRPr="00A13577" w:rsidRDefault="007E2482" w:rsidP="00A13577">
      <w:pPr>
        <w:pStyle w:val="ListParagraph"/>
        <w:numPr>
          <w:ilvl w:val="0"/>
          <w:numId w:val="1"/>
        </w:numPr>
        <w:tabs>
          <w:tab w:val="left" w:pos="284"/>
        </w:tabs>
        <w:ind w:hanging="480"/>
        <w:rPr>
          <w:b/>
          <w:sz w:val="24"/>
        </w:rPr>
      </w:pPr>
      <w:r>
        <w:rPr>
          <w:b/>
          <w:sz w:val="24"/>
          <w:u w:val="single"/>
        </w:rPr>
        <w:t>CALL</w:t>
      </w:r>
      <w:r>
        <w:rPr>
          <w:b/>
          <w:spacing w:val="-3"/>
          <w:sz w:val="24"/>
          <w:u w:val="single"/>
        </w:rPr>
        <w:t xml:space="preserve"> </w:t>
      </w:r>
      <w:r>
        <w:rPr>
          <w:b/>
          <w:sz w:val="24"/>
          <w:u w:val="single"/>
        </w:rPr>
        <w:t>TO</w:t>
      </w:r>
      <w:r>
        <w:rPr>
          <w:b/>
          <w:spacing w:val="-4"/>
          <w:sz w:val="24"/>
          <w:u w:val="single"/>
        </w:rPr>
        <w:t xml:space="preserve"> </w:t>
      </w:r>
      <w:r>
        <w:rPr>
          <w:b/>
          <w:sz w:val="24"/>
          <w:u w:val="single"/>
        </w:rPr>
        <w:t>ORDER</w:t>
      </w:r>
      <w:r w:rsidRPr="00DE3661">
        <w:rPr>
          <w:b/>
          <w:spacing w:val="-3"/>
          <w:sz w:val="24"/>
        </w:rPr>
        <w:t xml:space="preserve"> </w:t>
      </w:r>
    </w:p>
    <w:p w14:paraId="1263C762" w14:textId="3075EF87" w:rsidR="00A13577" w:rsidRPr="00A266A6" w:rsidRDefault="00A13577" w:rsidP="00A13577">
      <w:pPr>
        <w:pStyle w:val="ListParagraph"/>
        <w:tabs>
          <w:tab w:val="left" w:pos="284"/>
        </w:tabs>
        <w:ind w:left="764" w:firstLine="0"/>
        <w:rPr>
          <w:b/>
          <w:sz w:val="24"/>
          <w:szCs w:val="24"/>
        </w:rPr>
      </w:pPr>
    </w:p>
    <w:p w14:paraId="7E9F58CB" w14:textId="08912520" w:rsidR="00DE3661" w:rsidRPr="00A13577" w:rsidRDefault="00DE3661" w:rsidP="00A13577">
      <w:pPr>
        <w:pStyle w:val="ListParagraph"/>
        <w:numPr>
          <w:ilvl w:val="0"/>
          <w:numId w:val="1"/>
        </w:numPr>
        <w:tabs>
          <w:tab w:val="left" w:pos="284"/>
        </w:tabs>
        <w:ind w:hanging="480"/>
        <w:rPr>
          <w:b/>
          <w:sz w:val="24"/>
        </w:rPr>
      </w:pPr>
      <w:r w:rsidRPr="00A13577">
        <w:rPr>
          <w:b/>
          <w:sz w:val="24"/>
          <w:u w:val="single"/>
        </w:rPr>
        <w:t xml:space="preserve">LAND </w:t>
      </w:r>
      <w:r w:rsidR="007E2482" w:rsidRPr="00A13577">
        <w:rPr>
          <w:b/>
          <w:sz w:val="24"/>
          <w:u w:val="single"/>
        </w:rPr>
        <w:t>ACKNOWLED</w:t>
      </w:r>
      <w:r w:rsidRPr="00A13577">
        <w:rPr>
          <w:b/>
          <w:sz w:val="24"/>
          <w:u w:val="single"/>
        </w:rPr>
        <w:t>GMENT</w:t>
      </w:r>
    </w:p>
    <w:p w14:paraId="7B034A07" w14:textId="7C7C4ABA" w:rsidR="006E301E" w:rsidRPr="00DE3661" w:rsidRDefault="007E2482" w:rsidP="00A13577">
      <w:pPr>
        <w:pStyle w:val="ListParagraph"/>
        <w:tabs>
          <w:tab w:val="left" w:pos="480"/>
        </w:tabs>
        <w:spacing w:before="24" w:line="259" w:lineRule="auto"/>
        <w:ind w:left="720" w:right="104" w:firstLine="0"/>
        <w:rPr>
          <w:sz w:val="24"/>
          <w:szCs w:val="24"/>
        </w:rPr>
      </w:pPr>
      <w:bookmarkStart w:id="0" w:name="_Hlk155884208"/>
      <w:r w:rsidRPr="00DE3661">
        <w:rPr>
          <w:sz w:val="24"/>
          <w:szCs w:val="24"/>
        </w:rPr>
        <w:t>“We respectfully acknowledge that we are on the traditional territory of the Anishinaabe Peoples, in the Robinson-Huron</w:t>
      </w:r>
      <w:r w:rsidRPr="00DE3661">
        <w:rPr>
          <w:spacing w:val="-1"/>
          <w:sz w:val="24"/>
          <w:szCs w:val="24"/>
        </w:rPr>
        <w:t xml:space="preserve"> </w:t>
      </w:r>
      <w:r w:rsidRPr="00DE3661">
        <w:rPr>
          <w:sz w:val="24"/>
          <w:szCs w:val="24"/>
        </w:rPr>
        <w:t>and</w:t>
      </w:r>
      <w:r w:rsidRPr="00DE3661">
        <w:rPr>
          <w:spacing w:val="-4"/>
          <w:sz w:val="24"/>
          <w:szCs w:val="24"/>
        </w:rPr>
        <w:t xml:space="preserve"> </w:t>
      </w:r>
      <w:r w:rsidRPr="00DE3661">
        <w:rPr>
          <w:sz w:val="24"/>
          <w:szCs w:val="24"/>
        </w:rPr>
        <w:t>Williams</w:t>
      </w:r>
      <w:r w:rsidRPr="00DE3661">
        <w:rPr>
          <w:spacing w:val="-3"/>
          <w:sz w:val="24"/>
          <w:szCs w:val="24"/>
        </w:rPr>
        <w:t xml:space="preserve"> </w:t>
      </w:r>
      <w:r w:rsidRPr="00DE3661">
        <w:rPr>
          <w:sz w:val="24"/>
          <w:szCs w:val="24"/>
        </w:rPr>
        <w:t>Treaties</w:t>
      </w:r>
      <w:r w:rsidRPr="00DE3661">
        <w:rPr>
          <w:spacing w:val="-3"/>
          <w:sz w:val="24"/>
          <w:szCs w:val="24"/>
        </w:rPr>
        <w:t xml:space="preserve"> </w:t>
      </w:r>
      <w:r w:rsidRPr="00DE3661">
        <w:rPr>
          <w:sz w:val="24"/>
          <w:szCs w:val="24"/>
        </w:rPr>
        <w:t>areas.</w:t>
      </w:r>
      <w:r w:rsidRPr="00DE3661">
        <w:rPr>
          <w:spacing w:val="-3"/>
          <w:sz w:val="24"/>
          <w:szCs w:val="24"/>
        </w:rPr>
        <w:t xml:space="preserve"> </w:t>
      </w:r>
      <w:bookmarkEnd w:id="0"/>
      <w:r w:rsidRPr="00DE3661">
        <w:rPr>
          <w:sz w:val="24"/>
          <w:szCs w:val="24"/>
        </w:rPr>
        <w:t>We</w:t>
      </w:r>
      <w:r w:rsidRPr="00DE3661">
        <w:rPr>
          <w:spacing w:val="-7"/>
          <w:sz w:val="24"/>
          <w:szCs w:val="24"/>
        </w:rPr>
        <w:t xml:space="preserve"> </w:t>
      </w:r>
      <w:r w:rsidRPr="00DE3661">
        <w:rPr>
          <w:sz w:val="24"/>
          <w:szCs w:val="24"/>
        </w:rPr>
        <w:t>wish</w:t>
      </w:r>
      <w:r w:rsidRPr="00DE3661">
        <w:rPr>
          <w:spacing w:val="-4"/>
          <w:sz w:val="24"/>
          <w:szCs w:val="24"/>
        </w:rPr>
        <w:t xml:space="preserve"> </w:t>
      </w:r>
      <w:r w:rsidRPr="00DE3661">
        <w:rPr>
          <w:sz w:val="24"/>
          <w:szCs w:val="24"/>
        </w:rPr>
        <w:t>to</w:t>
      </w:r>
      <w:r w:rsidRPr="00DE3661">
        <w:rPr>
          <w:spacing w:val="-4"/>
          <w:sz w:val="24"/>
          <w:szCs w:val="24"/>
        </w:rPr>
        <w:t xml:space="preserve"> </w:t>
      </w:r>
      <w:r w:rsidRPr="00DE3661">
        <w:rPr>
          <w:sz w:val="24"/>
          <w:szCs w:val="24"/>
        </w:rPr>
        <w:t>acknowledge</w:t>
      </w:r>
      <w:r w:rsidRPr="00DE3661">
        <w:rPr>
          <w:spacing w:val="-4"/>
          <w:sz w:val="24"/>
          <w:szCs w:val="24"/>
        </w:rPr>
        <w:t xml:space="preserve"> </w:t>
      </w:r>
      <w:r w:rsidRPr="00DE3661">
        <w:rPr>
          <w:sz w:val="24"/>
          <w:szCs w:val="24"/>
        </w:rPr>
        <w:t>the</w:t>
      </w:r>
      <w:r w:rsidRPr="00DE3661">
        <w:rPr>
          <w:spacing w:val="-4"/>
          <w:sz w:val="24"/>
          <w:szCs w:val="24"/>
        </w:rPr>
        <w:t xml:space="preserve"> </w:t>
      </w:r>
      <w:r w:rsidRPr="00DE3661">
        <w:rPr>
          <w:sz w:val="24"/>
          <w:szCs w:val="24"/>
        </w:rPr>
        <w:t>long</w:t>
      </w:r>
      <w:r w:rsidRPr="00DE3661">
        <w:rPr>
          <w:spacing w:val="-5"/>
          <w:sz w:val="24"/>
          <w:szCs w:val="24"/>
        </w:rPr>
        <w:t xml:space="preserve"> </w:t>
      </w:r>
      <w:r w:rsidRPr="00DE3661">
        <w:rPr>
          <w:sz w:val="24"/>
          <w:szCs w:val="24"/>
        </w:rPr>
        <w:t>history</w:t>
      </w:r>
      <w:r w:rsidRPr="00DE3661">
        <w:rPr>
          <w:spacing w:val="-3"/>
          <w:sz w:val="24"/>
          <w:szCs w:val="24"/>
        </w:rPr>
        <w:t xml:space="preserve"> </w:t>
      </w:r>
      <w:r w:rsidRPr="00DE3661">
        <w:rPr>
          <w:sz w:val="24"/>
          <w:szCs w:val="24"/>
        </w:rPr>
        <w:t>of</w:t>
      </w:r>
      <w:r w:rsidRPr="00DE3661">
        <w:rPr>
          <w:spacing w:val="-1"/>
          <w:sz w:val="24"/>
          <w:szCs w:val="24"/>
        </w:rPr>
        <w:t xml:space="preserve"> </w:t>
      </w:r>
      <w:r w:rsidRPr="00DE3661">
        <w:rPr>
          <w:sz w:val="24"/>
          <w:szCs w:val="24"/>
        </w:rPr>
        <w:t>First</w:t>
      </w:r>
      <w:r w:rsidRPr="00DE3661">
        <w:rPr>
          <w:spacing w:val="-1"/>
          <w:sz w:val="24"/>
          <w:szCs w:val="24"/>
        </w:rPr>
        <w:t xml:space="preserve"> </w:t>
      </w:r>
      <w:r w:rsidRPr="00DE3661">
        <w:rPr>
          <w:sz w:val="24"/>
          <w:szCs w:val="24"/>
        </w:rPr>
        <w:t>Nations</w:t>
      </w:r>
      <w:r w:rsidRPr="00DE3661">
        <w:rPr>
          <w:spacing w:val="-3"/>
          <w:sz w:val="24"/>
          <w:szCs w:val="24"/>
        </w:rPr>
        <w:t xml:space="preserve"> </w:t>
      </w:r>
      <w:r w:rsidRPr="00DE3661">
        <w:rPr>
          <w:sz w:val="24"/>
          <w:szCs w:val="24"/>
        </w:rPr>
        <w:t>and Métis Peoples in Ontario and show respect to the neighbouring Indigenous communities. We offer our gratitude for their care of, and teachings about, our earth and our relations. May we continue to honour these teachings.”</w:t>
      </w:r>
    </w:p>
    <w:p w14:paraId="483BF7D0" w14:textId="77777777" w:rsidR="006E301E" w:rsidRPr="00A266A6" w:rsidRDefault="006E301E">
      <w:pPr>
        <w:pStyle w:val="BodyText"/>
        <w:spacing w:before="9"/>
      </w:pPr>
    </w:p>
    <w:p w14:paraId="3F9EB769" w14:textId="77777777" w:rsidR="006E301E" w:rsidRDefault="007E2482" w:rsidP="00DE3661">
      <w:pPr>
        <w:pStyle w:val="ListParagraph"/>
        <w:numPr>
          <w:ilvl w:val="0"/>
          <w:numId w:val="1"/>
        </w:numPr>
        <w:tabs>
          <w:tab w:val="left" w:pos="284"/>
        </w:tabs>
        <w:ind w:hanging="480"/>
        <w:rPr>
          <w:b/>
          <w:sz w:val="24"/>
        </w:rPr>
      </w:pPr>
      <w:r>
        <w:rPr>
          <w:b/>
          <w:sz w:val="24"/>
          <w:u w:val="single"/>
        </w:rPr>
        <w:t>ROLL</w:t>
      </w:r>
      <w:r>
        <w:rPr>
          <w:b/>
          <w:spacing w:val="-2"/>
          <w:sz w:val="24"/>
          <w:u w:val="single"/>
        </w:rPr>
        <w:t xml:space="preserve"> </w:t>
      </w:r>
      <w:r>
        <w:rPr>
          <w:b/>
          <w:spacing w:val="-4"/>
          <w:sz w:val="24"/>
          <w:u w:val="single"/>
        </w:rPr>
        <w:t>CALL</w:t>
      </w:r>
    </w:p>
    <w:p w14:paraId="46EF109C" w14:textId="77777777" w:rsidR="006E301E" w:rsidRPr="00A266A6" w:rsidRDefault="006E301E">
      <w:pPr>
        <w:pStyle w:val="BodyText"/>
        <w:spacing w:before="8"/>
        <w:rPr>
          <w:b/>
        </w:rPr>
      </w:pPr>
    </w:p>
    <w:p w14:paraId="5C5D05DD" w14:textId="3B421A54" w:rsidR="006E301E" w:rsidRDefault="007E2482" w:rsidP="00DE3661">
      <w:pPr>
        <w:pStyle w:val="ListParagraph"/>
        <w:numPr>
          <w:ilvl w:val="0"/>
          <w:numId w:val="1"/>
        </w:numPr>
        <w:tabs>
          <w:tab w:val="left" w:pos="284"/>
        </w:tabs>
        <w:spacing w:before="52"/>
        <w:ind w:hanging="480"/>
        <w:rPr>
          <w:b/>
          <w:sz w:val="24"/>
        </w:rPr>
      </w:pPr>
      <w:r>
        <w:rPr>
          <w:b/>
          <w:sz w:val="24"/>
          <w:u w:val="single"/>
        </w:rPr>
        <w:t>DISCLOSURE</w:t>
      </w:r>
      <w:r>
        <w:rPr>
          <w:b/>
          <w:spacing w:val="-4"/>
          <w:sz w:val="24"/>
          <w:u w:val="single"/>
        </w:rPr>
        <w:t xml:space="preserve"> </w:t>
      </w:r>
      <w:r>
        <w:rPr>
          <w:b/>
          <w:sz w:val="24"/>
          <w:u w:val="single"/>
        </w:rPr>
        <w:t>OF</w:t>
      </w:r>
      <w:r>
        <w:rPr>
          <w:b/>
          <w:spacing w:val="-2"/>
          <w:sz w:val="24"/>
          <w:u w:val="single"/>
        </w:rPr>
        <w:t xml:space="preserve"> </w:t>
      </w:r>
      <w:r>
        <w:rPr>
          <w:b/>
          <w:sz w:val="24"/>
          <w:u w:val="single"/>
        </w:rPr>
        <w:t>MONETARY</w:t>
      </w:r>
      <w:r>
        <w:rPr>
          <w:b/>
          <w:spacing w:val="-3"/>
          <w:sz w:val="24"/>
          <w:u w:val="single"/>
        </w:rPr>
        <w:t xml:space="preserve"> </w:t>
      </w:r>
      <w:r w:rsidR="00D01653">
        <w:rPr>
          <w:b/>
          <w:spacing w:val="-3"/>
          <w:sz w:val="24"/>
          <w:u w:val="single"/>
        </w:rPr>
        <w:t xml:space="preserve">INTEREST </w:t>
      </w:r>
      <w:r>
        <w:rPr>
          <w:b/>
          <w:sz w:val="24"/>
          <w:u w:val="single"/>
        </w:rPr>
        <w:t>AND</w:t>
      </w:r>
      <w:r>
        <w:rPr>
          <w:b/>
          <w:spacing w:val="-4"/>
          <w:sz w:val="24"/>
          <w:u w:val="single"/>
        </w:rPr>
        <w:t xml:space="preserve"> </w:t>
      </w:r>
      <w:r>
        <w:rPr>
          <w:b/>
          <w:sz w:val="24"/>
          <w:u w:val="single"/>
        </w:rPr>
        <w:t>GENERAL</w:t>
      </w:r>
      <w:r>
        <w:rPr>
          <w:b/>
          <w:spacing w:val="-6"/>
          <w:sz w:val="24"/>
          <w:u w:val="single"/>
        </w:rPr>
        <w:t xml:space="preserve"> </w:t>
      </w:r>
      <w:r>
        <w:rPr>
          <w:b/>
          <w:sz w:val="24"/>
          <w:u w:val="single"/>
        </w:rPr>
        <w:t>NATURE</w:t>
      </w:r>
      <w:r>
        <w:rPr>
          <w:b/>
          <w:spacing w:val="-1"/>
          <w:sz w:val="24"/>
          <w:u w:val="single"/>
        </w:rPr>
        <w:t xml:space="preserve"> </w:t>
      </w:r>
      <w:r>
        <w:rPr>
          <w:b/>
          <w:spacing w:val="-2"/>
          <w:sz w:val="24"/>
          <w:u w:val="single"/>
        </w:rPr>
        <w:t>THEREOF</w:t>
      </w:r>
    </w:p>
    <w:p w14:paraId="77B6DD47" w14:textId="77777777" w:rsidR="006E301E" w:rsidRPr="00A266A6" w:rsidRDefault="006E301E">
      <w:pPr>
        <w:pStyle w:val="BodyText"/>
        <w:rPr>
          <w:b/>
        </w:rPr>
      </w:pPr>
    </w:p>
    <w:p w14:paraId="3D53DF82" w14:textId="77777777" w:rsidR="006E301E" w:rsidRPr="00CA2595" w:rsidRDefault="007E2482" w:rsidP="00DE3661">
      <w:pPr>
        <w:pStyle w:val="ListParagraph"/>
        <w:numPr>
          <w:ilvl w:val="0"/>
          <w:numId w:val="1"/>
        </w:numPr>
        <w:tabs>
          <w:tab w:val="left" w:pos="284"/>
        </w:tabs>
        <w:spacing w:before="51"/>
        <w:ind w:hanging="480"/>
        <w:rPr>
          <w:b/>
          <w:sz w:val="24"/>
        </w:rPr>
      </w:pPr>
      <w:r>
        <w:rPr>
          <w:b/>
          <w:sz w:val="24"/>
          <w:u w:val="single"/>
        </w:rPr>
        <w:t>APPROVAL</w:t>
      </w:r>
      <w:r>
        <w:rPr>
          <w:b/>
          <w:spacing w:val="-2"/>
          <w:sz w:val="24"/>
          <w:u w:val="single"/>
        </w:rPr>
        <w:t xml:space="preserve"> </w:t>
      </w:r>
      <w:r>
        <w:rPr>
          <w:b/>
          <w:sz w:val="24"/>
          <w:u w:val="single"/>
        </w:rPr>
        <w:t>OF</w:t>
      </w:r>
      <w:r>
        <w:rPr>
          <w:b/>
          <w:spacing w:val="-3"/>
          <w:sz w:val="24"/>
          <w:u w:val="single"/>
        </w:rPr>
        <w:t xml:space="preserve"> </w:t>
      </w:r>
      <w:r>
        <w:rPr>
          <w:b/>
          <w:sz w:val="24"/>
          <w:u w:val="single"/>
        </w:rPr>
        <w:t>THE</w:t>
      </w:r>
      <w:r>
        <w:rPr>
          <w:b/>
          <w:spacing w:val="-2"/>
          <w:sz w:val="24"/>
          <w:u w:val="single"/>
        </w:rPr>
        <w:t xml:space="preserve"> AGENDA</w:t>
      </w:r>
    </w:p>
    <w:p w14:paraId="55B25BA9" w14:textId="355B3BDA" w:rsidR="006E301E" w:rsidRPr="00A266A6" w:rsidRDefault="006E301E" w:rsidP="00B34A8E">
      <w:pPr>
        <w:pStyle w:val="BodyText"/>
        <w:ind w:left="720"/>
        <w:rPr>
          <w:bCs/>
        </w:rPr>
      </w:pPr>
    </w:p>
    <w:p w14:paraId="36734FA4" w14:textId="7AE183CA" w:rsidR="006E301E" w:rsidRPr="00C25B77" w:rsidRDefault="00DE3661" w:rsidP="00DE3661">
      <w:pPr>
        <w:pStyle w:val="ListParagraph"/>
        <w:numPr>
          <w:ilvl w:val="0"/>
          <w:numId w:val="1"/>
        </w:numPr>
        <w:tabs>
          <w:tab w:val="left" w:pos="284"/>
        </w:tabs>
        <w:spacing w:before="52"/>
        <w:ind w:hanging="480"/>
        <w:rPr>
          <w:b/>
          <w:sz w:val="24"/>
        </w:rPr>
      </w:pPr>
      <w:r>
        <w:rPr>
          <w:b/>
          <w:spacing w:val="-2"/>
          <w:sz w:val="24"/>
          <w:u w:val="single"/>
        </w:rPr>
        <w:t>DELEGATIONS TO COUNCIL</w:t>
      </w:r>
    </w:p>
    <w:p w14:paraId="615D4EA5" w14:textId="77777777" w:rsidR="00A255B6" w:rsidRPr="00A266A6" w:rsidRDefault="00A255B6" w:rsidP="00BE5D4E">
      <w:pPr>
        <w:pStyle w:val="BodyText"/>
        <w:spacing w:before="10"/>
        <w:ind w:left="840"/>
        <w:rPr>
          <w:lang w:val="en-CA"/>
        </w:rPr>
      </w:pPr>
    </w:p>
    <w:p w14:paraId="39256D4A" w14:textId="39A13EE8" w:rsidR="006E301E" w:rsidRPr="00E019F1" w:rsidRDefault="007E2482" w:rsidP="00DE3661">
      <w:pPr>
        <w:pStyle w:val="ListParagraph"/>
        <w:numPr>
          <w:ilvl w:val="0"/>
          <w:numId w:val="1"/>
        </w:numPr>
        <w:tabs>
          <w:tab w:val="left" w:pos="284"/>
        </w:tabs>
        <w:spacing w:before="1"/>
        <w:ind w:hanging="480"/>
        <w:rPr>
          <w:b/>
          <w:sz w:val="24"/>
        </w:rPr>
      </w:pPr>
      <w:r>
        <w:rPr>
          <w:b/>
          <w:sz w:val="24"/>
          <w:u w:val="single"/>
        </w:rPr>
        <w:t>ADOPTION</w:t>
      </w:r>
      <w:r>
        <w:rPr>
          <w:b/>
          <w:spacing w:val="-3"/>
          <w:sz w:val="24"/>
          <w:u w:val="single"/>
        </w:rPr>
        <w:t xml:space="preserve"> </w:t>
      </w:r>
      <w:r>
        <w:rPr>
          <w:b/>
          <w:sz w:val="24"/>
          <w:u w:val="single"/>
        </w:rPr>
        <w:t xml:space="preserve">OF </w:t>
      </w:r>
      <w:r>
        <w:rPr>
          <w:b/>
          <w:spacing w:val="-2"/>
          <w:sz w:val="24"/>
          <w:u w:val="single"/>
        </w:rPr>
        <w:t>MINUTES</w:t>
      </w:r>
      <w:r w:rsidR="00DE3661">
        <w:rPr>
          <w:b/>
          <w:spacing w:val="-2"/>
          <w:sz w:val="24"/>
          <w:u w:val="single"/>
        </w:rPr>
        <w:t xml:space="preserve"> OF PREVIOUS OPEN SESSION MEETINGS OF COUNCIL</w:t>
      </w:r>
    </w:p>
    <w:p w14:paraId="2E502AD6" w14:textId="43DCFCA1" w:rsidR="00E019F1" w:rsidRPr="00E019F1" w:rsidRDefault="00E019F1" w:rsidP="00E019F1">
      <w:pPr>
        <w:tabs>
          <w:tab w:val="left" w:pos="284"/>
        </w:tabs>
        <w:spacing w:before="1"/>
        <w:ind w:left="764"/>
        <w:rPr>
          <w:bCs/>
          <w:sz w:val="24"/>
        </w:rPr>
      </w:pPr>
      <w:r>
        <w:rPr>
          <w:bCs/>
          <w:sz w:val="24"/>
        </w:rPr>
        <w:t xml:space="preserve">7.1 Regular Council Meeting of </w:t>
      </w:r>
      <w:r w:rsidR="00114AD4">
        <w:rPr>
          <w:bCs/>
          <w:sz w:val="24"/>
        </w:rPr>
        <w:t>April 16, 2024</w:t>
      </w:r>
    </w:p>
    <w:p w14:paraId="543C4588" w14:textId="77777777" w:rsidR="006E301E" w:rsidRPr="00380977" w:rsidRDefault="006E301E" w:rsidP="00E019F1">
      <w:pPr>
        <w:pStyle w:val="BodyText"/>
        <w:spacing w:before="11"/>
        <w:ind w:left="284"/>
      </w:pPr>
    </w:p>
    <w:p w14:paraId="27445B88" w14:textId="77777777" w:rsidR="006E301E" w:rsidRPr="002A5AF5" w:rsidRDefault="007E2482" w:rsidP="00DE3661">
      <w:pPr>
        <w:pStyle w:val="ListParagraph"/>
        <w:numPr>
          <w:ilvl w:val="0"/>
          <w:numId w:val="1"/>
        </w:numPr>
        <w:tabs>
          <w:tab w:val="left" w:pos="284"/>
        </w:tabs>
        <w:ind w:hanging="480"/>
        <w:rPr>
          <w:b/>
          <w:sz w:val="24"/>
        </w:rPr>
      </w:pPr>
      <w:r>
        <w:rPr>
          <w:b/>
          <w:sz w:val="24"/>
          <w:u w:val="single"/>
        </w:rPr>
        <w:t>MINUTES</w:t>
      </w:r>
      <w:r>
        <w:rPr>
          <w:b/>
          <w:spacing w:val="-4"/>
          <w:sz w:val="24"/>
          <w:u w:val="single"/>
        </w:rPr>
        <w:t xml:space="preserve"> </w:t>
      </w:r>
      <w:r>
        <w:rPr>
          <w:b/>
          <w:sz w:val="24"/>
          <w:u w:val="single"/>
        </w:rPr>
        <w:t>AND</w:t>
      </w:r>
      <w:r>
        <w:rPr>
          <w:b/>
          <w:spacing w:val="-2"/>
          <w:sz w:val="24"/>
          <w:u w:val="single"/>
        </w:rPr>
        <w:t xml:space="preserve"> </w:t>
      </w:r>
      <w:r>
        <w:rPr>
          <w:b/>
          <w:sz w:val="24"/>
          <w:u w:val="single"/>
        </w:rPr>
        <w:t>REPORTS</w:t>
      </w:r>
      <w:r>
        <w:rPr>
          <w:b/>
          <w:spacing w:val="-1"/>
          <w:sz w:val="24"/>
          <w:u w:val="single"/>
        </w:rPr>
        <w:t xml:space="preserve"> </w:t>
      </w:r>
      <w:r>
        <w:rPr>
          <w:b/>
          <w:sz w:val="24"/>
          <w:u w:val="single"/>
        </w:rPr>
        <w:t>FROM</w:t>
      </w:r>
      <w:r>
        <w:rPr>
          <w:b/>
          <w:spacing w:val="-3"/>
          <w:sz w:val="24"/>
          <w:u w:val="single"/>
        </w:rPr>
        <w:t xml:space="preserve"> </w:t>
      </w:r>
      <w:r>
        <w:rPr>
          <w:b/>
          <w:sz w:val="24"/>
          <w:u w:val="single"/>
        </w:rPr>
        <w:t>COMMITTEES</w:t>
      </w:r>
      <w:r>
        <w:rPr>
          <w:b/>
          <w:spacing w:val="-1"/>
          <w:sz w:val="24"/>
          <w:u w:val="single"/>
        </w:rPr>
        <w:t xml:space="preserve"> </w:t>
      </w:r>
      <w:r>
        <w:rPr>
          <w:b/>
          <w:sz w:val="24"/>
          <w:u w:val="single"/>
        </w:rPr>
        <w:t>OF</w:t>
      </w:r>
      <w:r>
        <w:rPr>
          <w:b/>
          <w:spacing w:val="-3"/>
          <w:sz w:val="24"/>
          <w:u w:val="single"/>
        </w:rPr>
        <w:t xml:space="preserve"> </w:t>
      </w:r>
      <w:r>
        <w:rPr>
          <w:b/>
          <w:spacing w:val="-2"/>
          <w:sz w:val="24"/>
          <w:u w:val="single"/>
        </w:rPr>
        <w:t>COUNCIL</w:t>
      </w:r>
    </w:p>
    <w:p w14:paraId="684DAADF" w14:textId="01010F17" w:rsidR="00B622E6" w:rsidRDefault="00E019F1" w:rsidP="00B622E6">
      <w:pPr>
        <w:pStyle w:val="BodyText"/>
        <w:ind w:left="764"/>
        <w:rPr>
          <w:bCs/>
        </w:rPr>
      </w:pPr>
      <w:r>
        <w:rPr>
          <w:bCs/>
        </w:rPr>
        <w:t xml:space="preserve">8.1 Maple Syrup Festival Committee Meeting of </w:t>
      </w:r>
      <w:r w:rsidR="00D35910">
        <w:rPr>
          <w:bCs/>
        </w:rPr>
        <w:t>April 17, 2024</w:t>
      </w:r>
    </w:p>
    <w:p w14:paraId="5AE4F7D4" w14:textId="77777777" w:rsidR="00E019F1" w:rsidRDefault="00E019F1" w:rsidP="00B622E6">
      <w:pPr>
        <w:pStyle w:val="BodyText"/>
        <w:ind w:left="764"/>
        <w:rPr>
          <w:bCs/>
        </w:rPr>
      </w:pPr>
    </w:p>
    <w:p w14:paraId="7E8F0B35" w14:textId="77777777" w:rsidR="00A13577" w:rsidRPr="00CA2595" w:rsidRDefault="007E2482" w:rsidP="00A13577">
      <w:pPr>
        <w:pStyle w:val="ListParagraph"/>
        <w:numPr>
          <w:ilvl w:val="0"/>
          <w:numId w:val="1"/>
        </w:numPr>
        <w:tabs>
          <w:tab w:val="left" w:pos="284"/>
        </w:tabs>
        <w:spacing w:before="52"/>
        <w:ind w:hanging="480"/>
        <w:rPr>
          <w:b/>
          <w:sz w:val="24"/>
        </w:rPr>
      </w:pPr>
      <w:r>
        <w:rPr>
          <w:b/>
          <w:sz w:val="24"/>
          <w:u w:val="single"/>
        </w:rPr>
        <w:t>MINUTES</w:t>
      </w:r>
      <w:r>
        <w:rPr>
          <w:b/>
          <w:spacing w:val="-2"/>
          <w:sz w:val="24"/>
          <w:u w:val="single"/>
        </w:rPr>
        <w:t xml:space="preserve"> </w:t>
      </w:r>
      <w:r>
        <w:rPr>
          <w:b/>
          <w:sz w:val="24"/>
          <w:u w:val="single"/>
        </w:rPr>
        <w:t>AND</w:t>
      </w:r>
      <w:r>
        <w:rPr>
          <w:b/>
          <w:spacing w:val="-3"/>
          <w:sz w:val="24"/>
          <w:u w:val="single"/>
        </w:rPr>
        <w:t xml:space="preserve"> </w:t>
      </w:r>
      <w:r>
        <w:rPr>
          <w:b/>
          <w:sz w:val="24"/>
          <w:u w:val="single"/>
        </w:rPr>
        <w:t>REPORTS</w:t>
      </w:r>
      <w:r>
        <w:rPr>
          <w:b/>
          <w:spacing w:val="-2"/>
          <w:sz w:val="24"/>
          <w:u w:val="single"/>
        </w:rPr>
        <w:t xml:space="preserve"> </w:t>
      </w:r>
      <w:r>
        <w:rPr>
          <w:b/>
          <w:sz w:val="24"/>
          <w:u w:val="single"/>
        </w:rPr>
        <w:t>FROM</w:t>
      </w:r>
      <w:r>
        <w:rPr>
          <w:b/>
          <w:spacing w:val="-2"/>
          <w:sz w:val="24"/>
          <w:u w:val="single"/>
        </w:rPr>
        <w:t xml:space="preserve"> </w:t>
      </w:r>
      <w:r>
        <w:rPr>
          <w:b/>
          <w:sz w:val="24"/>
          <w:u w:val="single"/>
        </w:rPr>
        <w:t>APPOINTED</w:t>
      </w:r>
      <w:r>
        <w:rPr>
          <w:b/>
          <w:spacing w:val="-2"/>
          <w:sz w:val="24"/>
          <w:u w:val="single"/>
        </w:rPr>
        <w:t xml:space="preserve"> BOARDS</w:t>
      </w:r>
    </w:p>
    <w:p w14:paraId="3EC624B8" w14:textId="77777777" w:rsidR="008E0945" w:rsidRPr="00B622E6" w:rsidRDefault="008E0945" w:rsidP="008E0945">
      <w:pPr>
        <w:pStyle w:val="ListParagraph"/>
        <w:tabs>
          <w:tab w:val="left" w:pos="284"/>
        </w:tabs>
        <w:spacing w:before="52"/>
        <w:ind w:left="1124" w:firstLine="0"/>
        <w:rPr>
          <w:b/>
          <w:sz w:val="24"/>
          <w:szCs w:val="24"/>
          <w:u w:val="single"/>
          <w:lang w:val="en-CA"/>
        </w:rPr>
      </w:pPr>
    </w:p>
    <w:p w14:paraId="4266582A" w14:textId="77777777" w:rsidR="00A13577" w:rsidRPr="007C6779" w:rsidRDefault="007E2482" w:rsidP="00A13577">
      <w:pPr>
        <w:pStyle w:val="ListParagraph"/>
        <w:numPr>
          <w:ilvl w:val="0"/>
          <w:numId w:val="1"/>
        </w:numPr>
        <w:tabs>
          <w:tab w:val="left" w:pos="284"/>
        </w:tabs>
        <w:spacing w:before="52"/>
        <w:ind w:hanging="480"/>
        <w:rPr>
          <w:b/>
          <w:sz w:val="24"/>
          <w:szCs w:val="24"/>
        </w:rPr>
      </w:pPr>
      <w:r w:rsidRPr="00A13577">
        <w:rPr>
          <w:b/>
          <w:sz w:val="24"/>
          <w:szCs w:val="24"/>
          <w:u w:val="single"/>
        </w:rPr>
        <w:t>STAFF</w:t>
      </w:r>
      <w:r w:rsidRPr="00A13577">
        <w:rPr>
          <w:b/>
          <w:spacing w:val="1"/>
          <w:sz w:val="24"/>
          <w:szCs w:val="24"/>
          <w:u w:val="single"/>
        </w:rPr>
        <w:t xml:space="preserve"> </w:t>
      </w:r>
      <w:r w:rsidRPr="00A13577">
        <w:rPr>
          <w:b/>
          <w:spacing w:val="-2"/>
          <w:sz w:val="24"/>
          <w:szCs w:val="24"/>
          <w:u w:val="single"/>
        </w:rPr>
        <w:t>REPORTS</w:t>
      </w:r>
    </w:p>
    <w:p w14:paraId="23ACE4AF" w14:textId="40FFEE84" w:rsidR="00B622E6" w:rsidRDefault="00B622E6" w:rsidP="00DA36A9">
      <w:pPr>
        <w:pStyle w:val="ListParagraph"/>
        <w:tabs>
          <w:tab w:val="left" w:pos="284"/>
        </w:tabs>
        <w:spacing w:before="52"/>
        <w:ind w:left="764" w:firstLine="0"/>
        <w:rPr>
          <w:bCs/>
          <w:spacing w:val="-2"/>
          <w:sz w:val="24"/>
          <w:szCs w:val="24"/>
        </w:rPr>
      </w:pPr>
      <w:r>
        <w:rPr>
          <w:bCs/>
          <w:spacing w:val="-2"/>
          <w:sz w:val="24"/>
          <w:szCs w:val="24"/>
        </w:rPr>
        <w:t xml:space="preserve">10.1 </w:t>
      </w:r>
      <w:r w:rsidR="00644D9A">
        <w:rPr>
          <w:bCs/>
          <w:spacing w:val="-2"/>
          <w:sz w:val="24"/>
          <w:szCs w:val="24"/>
        </w:rPr>
        <w:t xml:space="preserve">Treasurer/Director of Corporate Services, B. Robinson – </w:t>
      </w:r>
      <w:r w:rsidR="0091413D">
        <w:rPr>
          <w:bCs/>
          <w:spacing w:val="-2"/>
          <w:sz w:val="24"/>
          <w:szCs w:val="24"/>
        </w:rPr>
        <w:t>Baker Tilly Contract Renewal</w:t>
      </w:r>
    </w:p>
    <w:p w14:paraId="3AE54F59" w14:textId="44923582" w:rsidR="00174D64" w:rsidRDefault="00174D64" w:rsidP="00DA36A9">
      <w:pPr>
        <w:pStyle w:val="ListParagraph"/>
        <w:tabs>
          <w:tab w:val="left" w:pos="284"/>
        </w:tabs>
        <w:spacing w:before="52"/>
        <w:ind w:left="764" w:firstLine="0"/>
        <w:rPr>
          <w:bCs/>
          <w:spacing w:val="-2"/>
          <w:sz w:val="24"/>
          <w:szCs w:val="24"/>
          <w:lang w:val="en-CA"/>
        </w:rPr>
      </w:pPr>
      <w:r w:rsidRPr="0091413D">
        <w:rPr>
          <w:bCs/>
          <w:spacing w:val="-2"/>
          <w:sz w:val="24"/>
          <w:szCs w:val="24"/>
          <w:lang w:val="en-CA"/>
        </w:rPr>
        <w:t xml:space="preserve">10.2 </w:t>
      </w:r>
      <w:r w:rsidR="0091413D" w:rsidRPr="0091413D">
        <w:rPr>
          <w:bCs/>
          <w:spacing w:val="-2"/>
          <w:sz w:val="24"/>
          <w:szCs w:val="24"/>
          <w:lang w:val="en-CA"/>
        </w:rPr>
        <w:t>Clerk, A. Quinn – Municipal Field</w:t>
      </w:r>
      <w:r w:rsidR="0091413D">
        <w:rPr>
          <w:bCs/>
          <w:spacing w:val="-2"/>
          <w:sz w:val="24"/>
          <w:szCs w:val="24"/>
          <w:lang w:val="en-CA"/>
        </w:rPr>
        <w:t>s</w:t>
      </w:r>
    </w:p>
    <w:p w14:paraId="27CE4836" w14:textId="67AE817B" w:rsidR="007F0B43" w:rsidRDefault="007F0B43" w:rsidP="007F0B43">
      <w:pPr>
        <w:pStyle w:val="ListParagraph"/>
        <w:tabs>
          <w:tab w:val="left" w:pos="284"/>
        </w:tabs>
        <w:spacing w:before="52"/>
        <w:ind w:left="764" w:firstLine="0"/>
        <w:rPr>
          <w:bCs/>
          <w:spacing w:val="-2"/>
          <w:sz w:val="24"/>
          <w:szCs w:val="24"/>
        </w:rPr>
      </w:pPr>
      <w:r>
        <w:rPr>
          <w:bCs/>
          <w:spacing w:val="-2"/>
          <w:sz w:val="24"/>
          <w:szCs w:val="24"/>
        </w:rPr>
        <w:t>10.</w:t>
      </w:r>
      <w:r w:rsidR="009A2195">
        <w:rPr>
          <w:bCs/>
          <w:spacing w:val="-2"/>
          <w:sz w:val="24"/>
          <w:szCs w:val="24"/>
        </w:rPr>
        <w:t>3</w:t>
      </w:r>
      <w:r>
        <w:rPr>
          <w:bCs/>
          <w:spacing w:val="-2"/>
          <w:sz w:val="24"/>
          <w:szCs w:val="24"/>
        </w:rPr>
        <w:t xml:space="preserve"> Treasurer/Director of Corporate Services, B. Robinson – </w:t>
      </w:r>
      <w:r w:rsidR="001934C1">
        <w:rPr>
          <w:bCs/>
          <w:spacing w:val="-2"/>
          <w:sz w:val="24"/>
          <w:szCs w:val="24"/>
        </w:rPr>
        <w:t>Tender 2024-01- Quarried ‘A’</w:t>
      </w:r>
    </w:p>
    <w:p w14:paraId="2FB51A5B" w14:textId="16FB3104" w:rsidR="007F0B43" w:rsidRDefault="007F0B43" w:rsidP="007F0B43">
      <w:pPr>
        <w:pStyle w:val="ListParagraph"/>
        <w:tabs>
          <w:tab w:val="left" w:pos="284"/>
        </w:tabs>
        <w:spacing w:before="52"/>
        <w:ind w:left="764" w:firstLine="0"/>
        <w:rPr>
          <w:bCs/>
          <w:spacing w:val="-2"/>
          <w:sz w:val="24"/>
          <w:szCs w:val="24"/>
        </w:rPr>
      </w:pPr>
      <w:r>
        <w:rPr>
          <w:bCs/>
          <w:spacing w:val="-2"/>
          <w:sz w:val="24"/>
          <w:szCs w:val="24"/>
        </w:rPr>
        <w:t>10.</w:t>
      </w:r>
      <w:r w:rsidR="009A2195">
        <w:rPr>
          <w:bCs/>
          <w:spacing w:val="-2"/>
          <w:sz w:val="24"/>
          <w:szCs w:val="24"/>
        </w:rPr>
        <w:t>4</w:t>
      </w:r>
      <w:r>
        <w:rPr>
          <w:bCs/>
          <w:spacing w:val="-2"/>
          <w:sz w:val="24"/>
          <w:szCs w:val="24"/>
        </w:rPr>
        <w:t xml:space="preserve"> Treasurer/Director of Corporate Services, B. Robinson – </w:t>
      </w:r>
      <w:r w:rsidR="001934C1">
        <w:rPr>
          <w:bCs/>
          <w:spacing w:val="-2"/>
          <w:sz w:val="24"/>
          <w:szCs w:val="24"/>
        </w:rPr>
        <w:t>Tender 2024-02- Winter Sand</w:t>
      </w:r>
    </w:p>
    <w:p w14:paraId="1C79B4A2" w14:textId="012B701F" w:rsidR="009A2195" w:rsidRDefault="009A2195" w:rsidP="009A2195">
      <w:pPr>
        <w:pStyle w:val="ListParagraph"/>
        <w:tabs>
          <w:tab w:val="left" w:pos="284"/>
        </w:tabs>
        <w:spacing w:before="52"/>
        <w:ind w:left="764" w:firstLine="0"/>
        <w:rPr>
          <w:bCs/>
          <w:spacing w:val="-2"/>
          <w:sz w:val="24"/>
          <w:szCs w:val="24"/>
        </w:rPr>
      </w:pPr>
      <w:r>
        <w:rPr>
          <w:bCs/>
          <w:spacing w:val="-2"/>
          <w:sz w:val="24"/>
          <w:szCs w:val="24"/>
        </w:rPr>
        <w:t xml:space="preserve">10.5 Treasurer/Director of Corporate Services, B. Robinson – </w:t>
      </w:r>
      <w:r w:rsidR="005155FE">
        <w:rPr>
          <w:bCs/>
          <w:spacing w:val="-2"/>
          <w:sz w:val="24"/>
          <w:szCs w:val="24"/>
        </w:rPr>
        <w:t>RFP 2024-03- Building Dept SUV</w:t>
      </w:r>
    </w:p>
    <w:p w14:paraId="51C0EDA0" w14:textId="79DE0126" w:rsidR="007F0B43" w:rsidRDefault="007F0B43" w:rsidP="007F0B43">
      <w:pPr>
        <w:pStyle w:val="ListParagraph"/>
        <w:tabs>
          <w:tab w:val="left" w:pos="284"/>
        </w:tabs>
        <w:spacing w:before="52"/>
        <w:ind w:left="764" w:firstLine="0"/>
        <w:rPr>
          <w:bCs/>
          <w:spacing w:val="-2"/>
          <w:sz w:val="24"/>
          <w:szCs w:val="24"/>
        </w:rPr>
      </w:pPr>
      <w:r>
        <w:rPr>
          <w:bCs/>
          <w:spacing w:val="-2"/>
          <w:sz w:val="24"/>
          <w:szCs w:val="24"/>
        </w:rPr>
        <w:lastRenderedPageBreak/>
        <w:t>10.</w:t>
      </w:r>
      <w:r w:rsidR="009A2195">
        <w:rPr>
          <w:bCs/>
          <w:spacing w:val="-2"/>
          <w:sz w:val="24"/>
          <w:szCs w:val="24"/>
        </w:rPr>
        <w:t>6</w:t>
      </w:r>
      <w:r>
        <w:rPr>
          <w:bCs/>
          <w:spacing w:val="-2"/>
          <w:sz w:val="24"/>
          <w:szCs w:val="24"/>
        </w:rPr>
        <w:t xml:space="preserve"> Treasurer/Director of Corporate Services, B. Robinson – </w:t>
      </w:r>
      <w:r w:rsidR="00FE21B5">
        <w:rPr>
          <w:bCs/>
          <w:spacing w:val="-2"/>
          <w:sz w:val="24"/>
          <w:szCs w:val="24"/>
        </w:rPr>
        <w:t>Tender 2024-04- Demolition</w:t>
      </w:r>
    </w:p>
    <w:p w14:paraId="06F0B47E" w14:textId="79CECAD5" w:rsidR="00794414" w:rsidRDefault="00794414" w:rsidP="00794414">
      <w:pPr>
        <w:pStyle w:val="ListParagraph"/>
        <w:tabs>
          <w:tab w:val="left" w:pos="284"/>
        </w:tabs>
        <w:spacing w:before="52"/>
        <w:ind w:left="764" w:firstLine="0"/>
        <w:rPr>
          <w:bCs/>
          <w:spacing w:val="-2"/>
          <w:sz w:val="24"/>
          <w:szCs w:val="24"/>
        </w:rPr>
      </w:pPr>
      <w:r>
        <w:rPr>
          <w:bCs/>
          <w:spacing w:val="-2"/>
          <w:sz w:val="24"/>
          <w:szCs w:val="24"/>
        </w:rPr>
        <w:t>10.</w:t>
      </w:r>
      <w:r w:rsidR="00620958">
        <w:rPr>
          <w:bCs/>
          <w:spacing w:val="-2"/>
          <w:sz w:val="24"/>
          <w:szCs w:val="24"/>
        </w:rPr>
        <w:t>7</w:t>
      </w:r>
      <w:r>
        <w:rPr>
          <w:bCs/>
          <w:spacing w:val="-2"/>
          <w:sz w:val="24"/>
          <w:szCs w:val="24"/>
        </w:rPr>
        <w:t xml:space="preserve"> Treasurer/Director of Corporate Services, B. Robinson – </w:t>
      </w:r>
      <w:r w:rsidR="00C943FD">
        <w:rPr>
          <w:bCs/>
          <w:spacing w:val="-2"/>
          <w:sz w:val="24"/>
          <w:szCs w:val="24"/>
        </w:rPr>
        <w:t>Council Remuneration Bylaw</w:t>
      </w:r>
    </w:p>
    <w:p w14:paraId="6811A6C3" w14:textId="77777777" w:rsidR="007F0B43" w:rsidRPr="0091413D" w:rsidRDefault="007F0B43" w:rsidP="00DA36A9">
      <w:pPr>
        <w:pStyle w:val="ListParagraph"/>
        <w:tabs>
          <w:tab w:val="left" w:pos="284"/>
        </w:tabs>
        <w:spacing w:before="52"/>
        <w:ind w:left="764" w:firstLine="0"/>
        <w:rPr>
          <w:bCs/>
          <w:spacing w:val="-2"/>
          <w:sz w:val="24"/>
          <w:szCs w:val="24"/>
          <w:lang w:val="en-CA"/>
        </w:rPr>
      </w:pPr>
    </w:p>
    <w:p w14:paraId="25549D11" w14:textId="77777777" w:rsidR="00A13577" w:rsidRPr="003B380C" w:rsidRDefault="007E2482" w:rsidP="00A13577">
      <w:pPr>
        <w:pStyle w:val="ListParagraph"/>
        <w:numPr>
          <w:ilvl w:val="0"/>
          <w:numId w:val="1"/>
        </w:numPr>
        <w:tabs>
          <w:tab w:val="left" w:pos="284"/>
        </w:tabs>
        <w:spacing w:before="52"/>
        <w:ind w:hanging="480"/>
        <w:rPr>
          <w:b/>
          <w:sz w:val="24"/>
          <w:szCs w:val="24"/>
        </w:rPr>
      </w:pPr>
      <w:r w:rsidRPr="00A13577">
        <w:rPr>
          <w:b/>
          <w:spacing w:val="-2"/>
          <w:sz w:val="24"/>
          <w:szCs w:val="24"/>
          <w:u w:val="single"/>
        </w:rPr>
        <w:t>BY-</w:t>
      </w:r>
      <w:r w:rsidRPr="00A13577">
        <w:rPr>
          <w:b/>
          <w:spacing w:val="-4"/>
          <w:sz w:val="24"/>
          <w:szCs w:val="24"/>
          <w:u w:val="single"/>
        </w:rPr>
        <w:t>LAWS</w:t>
      </w:r>
    </w:p>
    <w:p w14:paraId="25332F2F" w14:textId="36C850AF" w:rsidR="003B380C" w:rsidRPr="003B380C" w:rsidRDefault="003B380C" w:rsidP="003B380C">
      <w:pPr>
        <w:pStyle w:val="ListParagraph"/>
        <w:tabs>
          <w:tab w:val="left" w:pos="284"/>
        </w:tabs>
        <w:spacing w:before="52"/>
        <w:ind w:left="764" w:firstLine="0"/>
        <w:rPr>
          <w:bCs/>
          <w:sz w:val="24"/>
          <w:szCs w:val="24"/>
        </w:rPr>
      </w:pPr>
      <w:r>
        <w:rPr>
          <w:bCs/>
          <w:spacing w:val="-4"/>
          <w:sz w:val="24"/>
          <w:szCs w:val="24"/>
        </w:rPr>
        <w:t xml:space="preserve">11.1 </w:t>
      </w:r>
      <w:r w:rsidR="00136251">
        <w:rPr>
          <w:bCs/>
          <w:spacing w:val="-4"/>
          <w:sz w:val="24"/>
          <w:szCs w:val="24"/>
        </w:rPr>
        <w:t xml:space="preserve">Bylaw </w:t>
      </w:r>
      <w:r w:rsidR="00147A24">
        <w:rPr>
          <w:bCs/>
          <w:spacing w:val="-4"/>
          <w:sz w:val="24"/>
          <w:szCs w:val="24"/>
        </w:rPr>
        <w:t>2024-13</w:t>
      </w:r>
      <w:r w:rsidR="00136251">
        <w:rPr>
          <w:bCs/>
          <w:spacing w:val="-4"/>
          <w:sz w:val="24"/>
          <w:szCs w:val="24"/>
        </w:rPr>
        <w:t xml:space="preserve"> - T</w:t>
      </w:r>
      <w:r w:rsidR="00BC0F75">
        <w:rPr>
          <w:bCs/>
          <w:spacing w:val="-4"/>
          <w:sz w:val="24"/>
          <w:szCs w:val="24"/>
        </w:rPr>
        <w:t xml:space="preserve">o </w:t>
      </w:r>
      <w:r w:rsidR="006669EA">
        <w:rPr>
          <w:bCs/>
          <w:spacing w:val="-4"/>
          <w:sz w:val="24"/>
          <w:szCs w:val="24"/>
        </w:rPr>
        <w:t>p</w:t>
      </w:r>
      <w:r w:rsidR="00BC0F75">
        <w:rPr>
          <w:bCs/>
          <w:spacing w:val="-4"/>
          <w:sz w:val="24"/>
          <w:szCs w:val="24"/>
        </w:rPr>
        <w:t xml:space="preserve">rovide for a </w:t>
      </w:r>
      <w:r w:rsidR="006B7A2F">
        <w:rPr>
          <w:bCs/>
          <w:spacing w:val="-4"/>
          <w:sz w:val="24"/>
          <w:szCs w:val="24"/>
        </w:rPr>
        <w:t>L</w:t>
      </w:r>
      <w:r w:rsidR="00BC0F75">
        <w:rPr>
          <w:bCs/>
          <w:spacing w:val="-4"/>
          <w:sz w:val="24"/>
          <w:szCs w:val="24"/>
        </w:rPr>
        <w:t xml:space="preserve">oan </w:t>
      </w:r>
      <w:r w:rsidR="00315C16">
        <w:rPr>
          <w:bCs/>
          <w:spacing w:val="-4"/>
          <w:sz w:val="24"/>
          <w:szCs w:val="24"/>
        </w:rPr>
        <w:t>from</w:t>
      </w:r>
      <w:r w:rsidR="00BC0F75">
        <w:rPr>
          <w:bCs/>
          <w:spacing w:val="-4"/>
          <w:sz w:val="24"/>
          <w:szCs w:val="24"/>
        </w:rPr>
        <w:t xml:space="preserve"> the Water and Sewer Reserve Fund</w:t>
      </w:r>
    </w:p>
    <w:p w14:paraId="7DF3D287" w14:textId="77777777" w:rsidR="00473D97" w:rsidRDefault="00473D97" w:rsidP="00A266A6">
      <w:pPr>
        <w:pStyle w:val="ListParagraph"/>
        <w:tabs>
          <w:tab w:val="left" w:pos="284"/>
        </w:tabs>
        <w:ind w:left="764" w:firstLine="0"/>
        <w:rPr>
          <w:bCs/>
          <w:sz w:val="24"/>
          <w:szCs w:val="24"/>
        </w:rPr>
      </w:pPr>
    </w:p>
    <w:p w14:paraId="2BCF13E5" w14:textId="77777777" w:rsidR="00A13577" w:rsidRPr="00DD349F" w:rsidRDefault="007E2482" w:rsidP="00A266A6">
      <w:pPr>
        <w:pStyle w:val="ListParagraph"/>
        <w:numPr>
          <w:ilvl w:val="0"/>
          <w:numId w:val="1"/>
        </w:numPr>
        <w:tabs>
          <w:tab w:val="left" w:pos="284"/>
        </w:tabs>
        <w:ind w:hanging="480"/>
        <w:rPr>
          <w:b/>
          <w:sz w:val="24"/>
          <w:szCs w:val="24"/>
        </w:rPr>
      </w:pPr>
      <w:r w:rsidRPr="00A13577">
        <w:rPr>
          <w:b/>
          <w:sz w:val="24"/>
          <w:u w:val="single"/>
        </w:rPr>
        <w:t>UNFINISHED</w:t>
      </w:r>
      <w:r w:rsidRPr="00A13577">
        <w:rPr>
          <w:b/>
          <w:spacing w:val="-3"/>
          <w:sz w:val="24"/>
          <w:u w:val="single"/>
        </w:rPr>
        <w:t xml:space="preserve"> </w:t>
      </w:r>
      <w:r w:rsidRPr="00A13577">
        <w:rPr>
          <w:b/>
          <w:spacing w:val="-2"/>
          <w:sz w:val="24"/>
          <w:u w:val="single"/>
        </w:rPr>
        <w:t>BUSINESS</w:t>
      </w:r>
    </w:p>
    <w:p w14:paraId="28261B3B" w14:textId="77777777" w:rsidR="00550577" w:rsidRPr="00E66324" w:rsidRDefault="00550577" w:rsidP="00E66324">
      <w:pPr>
        <w:pStyle w:val="Default"/>
        <w:ind w:left="764"/>
        <w:rPr>
          <w:rFonts w:asciiTheme="minorHAnsi" w:hAnsiTheme="minorHAnsi" w:cstheme="minorHAnsi"/>
          <w:bCs/>
        </w:rPr>
      </w:pPr>
    </w:p>
    <w:p w14:paraId="51E8ACEB" w14:textId="77777777" w:rsidR="00A13577" w:rsidRPr="001441B7" w:rsidRDefault="007E2482" w:rsidP="00A13577">
      <w:pPr>
        <w:pStyle w:val="ListParagraph"/>
        <w:numPr>
          <w:ilvl w:val="0"/>
          <w:numId w:val="1"/>
        </w:numPr>
        <w:tabs>
          <w:tab w:val="left" w:pos="284"/>
        </w:tabs>
        <w:spacing w:before="52"/>
        <w:ind w:hanging="480"/>
        <w:rPr>
          <w:b/>
          <w:sz w:val="24"/>
          <w:szCs w:val="24"/>
        </w:rPr>
      </w:pPr>
      <w:r w:rsidRPr="00A13577">
        <w:rPr>
          <w:b/>
          <w:sz w:val="24"/>
          <w:u w:val="single"/>
        </w:rPr>
        <w:t>NEW</w:t>
      </w:r>
      <w:r w:rsidRPr="00A13577">
        <w:rPr>
          <w:b/>
          <w:spacing w:val="1"/>
          <w:sz w:val="24"/>
          <w:u w:val="single"/>
        </w:rPr>
        <w:t xml:space="preserve"> </w:t>
      </w:r>
      <w:r w:rsidRPr="00A13577">
        <w:rPr>
          <w:b/>
          <w:spacing w:val="-2"/>
          <w:sz w:val="24"/>
          <w:u w:val="single"/>
        </w:rPr>
        <w:t>BUSINESS</w:t>
      </w:r>
    </w:p>
    <w:p w14:paraId="1EC31B82" w14:textId="406168D8" w:rsidR="00C82F41" w:rsidRDefault="00DA36A9" w:rsidP="0091413D">
      <w:pPr>
        <w:pStyle w:val="Default"/>
        <w:ind w:left="780"/>
        <w:rPr>
          <w:rFonts w:asciiTheme="minorHAnsi" w:hAnsiTheme="minorHAnsi" w:cstheme="minorHAnsi"/>
          <w:bCs/>
        </w:rPr>
      </w:pPr>
      <w:r>
        <w:rPr>
          <w:rFonts w:asciiTheme="minorHAnsi" w:hAnsiTheme="minorHAnsi" w:cstheme="minorHAnsi"/>
          <w:bCs/>
        </w:rPr>
        <w:t xml:space="preserve">13.1 </w:t>
      </w:r>
      <w:r w:rsidR="0091413D">
        <w:rPr>
          <w:rFonts w:asciiTheme="minorHAnsi" w:hAnsiTheme="minorHAnsi" w:cstheme="minorHAnsi"/>
          <w:bCs/>
        </w:rPr>
        <w:t>MPAC – 2023 Financial Report</w:t>
      </w:r>
    </w:p>
    <w:p w14:paraId="642C737A" w14:textId="5962AA2D" w:rsidR="0091413D" w:rsidRDefault="0091413D" w:rsidP="0091413D">
      <w:pPr>
        <w:pStyle w:val="Default"/>
        <w:ind w:left="780"/>
        <w:rPr>
          <w:rFonts w:asciiTheme="minorHAnsi" w:hAnsiTheme="minorHAnsi" w:cstheme="minorHAnsi"/>
          <w:bCs/>
        </w:rPr>
      </w:pPr>
      <w:r>
        <w:rPr>
          <w:rFonts w:asciiTheme="minorHAnsi" w:hAnsiTheme="minorHAnsi" w:cstheme="minorHAnsi"/>
          <w:bCs/>
        </w:rPr>
        <w:t>13.2 Ontario Clean Water Agency – Powassan Water and Wastewater Quarterly Operations Report (Jan 1 – Mar 31, 2023)</w:t>
      </w:r>
    </w:p>
    <w:p w14:paraId="1237C27C" w14:textId="40819B50" w:rsidR="00633B0B" w:rsidRDefault="00633B0B" w:rsidP="0091413D">
      <w:pPr>
        <w:pStyle w:val="Default"/>
        <w:ind w:left="780"/>
        <w:rPr>
          <w:rFonts w:asciiTheme="minorHAnsi" w:hAnsiTheme="minorHAnsi" w:cstheme="minorHAnsi"/>
          <w:bCs/>
        </w:rPr>
      </w:pPr>
      <w:r>
        <w:rPr>
          <w:rFonts w:asciiTheme="minorHAnsi" w:hAnsiTheme="minorHAnsi" w:cstheme="minorHAnsi"/>
          <w:bCs/>
        </w:rPr>
        <w:t>13.3 Minister of Canadian Heritage – Celebrate Canada Funding</w:t>
      </w:r>
    </w:p>
    <w:p w14:paraId="4011D419" w14:textId="188EC9BB" w:rsidR="009265B5" w:rsidRDefault="009265B5" w:rsidP="0091413D">
      <w:pPr>
        <w:pStyle w:val="Default"/>
        <w:ind w:left="780"/>
        <w:rPr>
          <w:rFonts w:asciiTheme="minorHAnsi" w:hAnsiTheme="minorHAnsi" w:cstheme="minorHAnsi"/>
          <w:bCs/>
        </w:rPr>
      </w:pPr>
      <w:r>
        <w:rPr>
          <w:rFonts w:asciiTheme="minorHAnsi" w:hAnsiTheme="minorHAnsi" w:cstheme="minorHAnsi"/>
          <w:bCs/>
        </w:rPr>
        <w:t xml:space="preserve">13.4 </w:t>
      </w:r>
      <w:r w:rsidR="006D5C1C">
        <w:rPr>
          <w:rFonts w:asciiTheme="minorHAnsi" w:hAnsiTheme="minorHAnsi" w:cstheme="minorHAnsi"/>
          <w:bCs/>
        </w:rPr>
        <w:t xml:space="preserve">Employment and Social Development Canada - </w:t>
      </w:r>
      <w:r>
        <w:rPr>
          <w:rFonts w:asciiTheme="minorHAnsi" w:hAnsiTheme="minorHAnsi" w:cstheme="minorHAnsi"/>
          <w:bCs/>
        </w:rPr>
        <w:t>Canada Summer Jobs Application</w:t>
      </w:r>
    </w:p>
    <w:p w14:paraId="2ADF1017" w14:textId="656ABEBE" w:rsidR="009265B5" w:rsidRDefault="009265B5" w:rsidP="0091413D">
      <w:pPr>
        <w:pStyle w:val="Default"/>
        <w:ind w:left="780"/>
        <w:rPr>
          <w:rFonts w:asciiTheme="minorHAnsi" w:hAnsiTheme="minorHAnsi" w:cstheme="minorHAnsi"/>
          <w:bCs/>
        </w:rPr>
      </w:pPr>
      <w:r>
        <w:rPr>
          <w:rFonts w:asciiTheme="minorHAnsi" w:hAnsiTheme="minorHAnsi" w:cstheme="minorHAnsi"/>
          <w:bCs/>
        </w:rPr>
        <w:t xml:space="preserve">13.5 </w:t>
      </w:r>
      <w:r w:rsidR="006D5C1C">
        <w:rPr>
          <w:rFonts w:asciiTheme="minorHAnsi" w:hAnsiTheme="minorHAnsi" w:cstheme="minorHAnsi"/>
          <w:bCs/>
        </w:rPr>
        <w:t xml:space="preserve">Ministry of Tourism, Culture and Sport - </w:t>
      </w:r>
      <w:r>
        <w:rPr>
          <w:rFonts w:asciiTheme="minorHAnsi" w:hAnsiTheme="minorHAnsi" w:cstheme="minorHAnsi"/>
          <w:bCs/>
        </w:rPr>
        <w:t>Summer Employment Opportunities Program</w:t>
      </w:r>
    </w:p>
    <w:p w14:paraId="45F3DF9F" w14:textId="3C5FA02C" w:rsidR="002B7AD1" w:rsidRDefault="002B7AD1" w:rsidP="0091413D">
      <w:pPr>
        <w:pStyle w:val="Default"/>
        <w:ind w:left="780"/>
        <w:rPr>
          <w:rFonts w:asciiTheme="minorHAnsi" w:hAnsiTheme="minorHAnsi" w:cstheme="minorHAnsi"/>
          <w:bCs/>
        </w:rPr>
      </w:pPr>
      <w:r>
        <w:rPr>
          <w:rFonts w:asciiTheme="minorHAnsi" w:hAnsiTheme="minorHAnsi" w:cstheme="minorHAnsi"/>
          <w:bCs/>
        </w:rPr>
        <w:t>13.6 Notice of Public Meeting for a Zoning Bylaw Amendment</w:t>
      </w:r>
      <w:r w:rsidR="00AF0FA3">
        <w:rPr>
          <w:rFonts w:asciiTheme="minorHAnsi" w:hAnsiTheme="minorHAnsi" w:cstheme="minorHAnsi"/>
          <w:bCs/>
        </w:rPr>
        <w:t xml:space="preserve"> – 146 Osborne Street</w:t>
      </w:r>
    </w:p>
    <w:p w14:paraId="49CF206D" w14:textId="1B2661ED" w:rsidR="00DA36A9" w:rsidRPr="00C82F41" w:rsidRDefault="008B40E2" w:rsidP="00165DD2">
      <w:pPr>
        <w:pStyle w:val="Default"/>
        <w:rPr>
          <w:rFonts w:asciiTheme="minorHAnsi" w:hAnsiTheme="minorHAnsi" w:cstheme="minorHAnsi"/>
          <w:bCs/>
          <w:lang w:val="en-US"/>
        </w:rPr>
      </w:pPr>
      <w:r>
        <w:rPr>
          <w:rFonts w:asciiTheme="minorHAnsi" w:hAnsiTheme="minorHAnsi" w:cstheme="minorHAnsi"/>
          <w:bCs/>
        </w:rPr>
        <w:tab/>
        <w:t xml:space="preserve"> </w:t>
      </w:r>
    </w:p>
    <w:p w14:paraId="1F48B9F5" w14:textId="371433CB" w:rsidR="00A13577" w:rsidRPr="00FA566F" w:rsidRDefault="007E2482" w:rsidP="00A266A6">
      <w:pPr>
        <w:pStyle w:val="ListParagraph"/>
        <w:numPr>
          <w:ilvl w:val="0"/>
          <w:numId w:val="1"/>
        </w:numPr>
        <w:tabs>
          <w:tab w:val="left" w:pos="284"/>
        </w:tabs>
        <w:spacing w:before="52"/>
        <w:ind w:hanging="480"/>
        <w:rPr>
          <w:b/>
          <w:sz w:val="24"/>
          <w:szCs w:val="24"/>
        </w:rPr>
      </w:pPr>
      <w:r w:rsidRPr="00FA566F">
        <w:rPr>
          <w:b/>
          <w:spacing w:val="-2"/>
          <w:sz w:val="24"/>
          <w:szCs w:val="24"/>
          <w:u w:val="single"/>
        </w:rPr>
        <w:t>CORRESPONDENCE</w:t>
      </w:r>
    </w:p>
    <w:p w14:paraId="3AB4858F" w14:textId="1E062226" w:rsidR="00222809" w:rsidRDefault="003F5E35" w:rsidP="00503AAF">
      <w:pPr>
        <w:pStyle w:val="ListParagraph"/>
        <w:ind w:left="764" w:firstLine="0"/>
        <w:rPr>
          <w:bCs/>
          <w:spacing w:val="-2"/>
          <w:sz w:val="24"/>
          <w:szCs w:val="24"/>
        </w:rPr>
      </w:pPr>
      <w:r>
        <w:rPr>
          <w:bCs/>
          <w:spacing w:val="-2"/>
          <w:sz w:val="24"/>
          <w:szCs w:val="24"/>
        </w:rPr>
        <w:t xml:space="preserve">14.1 </w:t>
      </w:r>
      <w:r w:rsidR="00734014">
        <w:rPr>
          <w:bCs/>
          <w:spacing w:val="-2"/>
          <w:sz w:val="24"/>
          <w:szCs w:val="24"/>
        </w:rPr>
        <w:t>Trout Creek Seniors Club – 2024 Budget</w:t>
      </w:r>
    </w:p>
    <w:p w14:paraId="26F938F0" w14:textId="26744855" w:rsidR="00734014" w:rsidRDefault="00734014" w:rsidP="00503AAF">
      <w:pPr>
        <w:pStyle w:val="ListParagraph"/>
        <w:ind w:left="764" w:firstLine="0"/>
        <w:rPr>
          <w:bCs/>
          <w:spacing w:val="-2"/>
          <w:sz w:val="24"/>
          <w:szCs w:val="24"/>
        </w:rPr>
      </w:pPr>
      <w:r>
        <w:rPr>
          <w:bCs/>
          <w:spacing w:val="-2"/>
          <w:sz w:val="24"/>
          <w:szCs w:val="24"/>
        </w:rPr>
        <w:t xml:space="preserve">14.2 T.C. &amp; Area Pickleball Club </w:t>
      </w:r>
      <w:r w:rsidR="0091413D">
        <w:rPr>
          <w:bCs/>
          <w:spacing w:val="-2"/>
          <w:sz w:val="24"/>
          <w:szCs w:val="24"/>
        </w:rPr>
        <w:t>–</w:t>
      </w:r>
      <w:r>
        <w:rPr>
          <w:bCs/>
          <w:spacing w:val="-2"/>
          <w:sz w:val="24"/>
          <w:szCs w:val="24"/>
        </w:rPr>
        <w:t xml:space="preserve"> </w:t>
      </w:r>
      <w:r w:rsidR="0091413D">
        <w:rPr>
          <w:bCs/>
          <w:spacing w:val="-2"/>
          <w:sz w:val="24"/>
          <w:szCs w:val="24"/>
        </w:rPr>
        <w:t>Funding for Pickleball Equipment</w:t>
      </w:r>
    </w:p>
    <w:p w14:paraId="7E2BA407" w14:textId="548A0510" w:rsidR="00AC583D" w:rsidRDefault="00633B0B" w:rsidP="00AC583D">
      <w:pPr>
        <w:pStyle w:val="Default"/>
        <w:ind w:left="764" w:firstLine="4"/>
        <w:rPr>
          <w:rFonts w:asciiTheme="minorHAnsi" w:hAnsiTheme="minorHAnsi" w:cstheme="minorHAnsi"/>
          <w:color w:val="auto"/>
          <w:lang w:val="en-US"/>
        </w:rPr>
      </w:pPr>
      <w:r w:rsidRPr="00AC583D">
        <w:rPr>
          <w:rFonts w:asciiTheme="minorHAnsi" w:hAnsiTheme="minorHAnsi" w:cstheme="minorHAnsi"/>
          <w:bCs/>
          <w:color w:val="auto"/>
          <w:spacing w:val="-2"/>
        </w:rPr>
        <w:t xml:space="preserve">14.3 </w:t>
      </w:r>
      <w:r w:rsidR="00AC583D" w:rsidRPr="00AC583D">
        <w:rPr>
          <w:rFonts w:asciiTheme="minorHAnsi" w:hAnsiTheme="minorHAnsi" w:cstheme="minorHAnsi"/>
          <w:bCs/>
          <w:color w:val="auto"/>
          <w:spacing w:val="-2"/>
        </w:rPr>
        <w:t xml:space="preserve">Town of Plympton-Wyoming – Support for the County of Renfrew regarding </w:t>
      </w:r>
      <w:r w:rsidR="00AC583D" w:rsidRPr="00AC583D">
        <w:rPr>
          <w:rFonts w:asciiTheme="minorHAnsi" w:hAnsiTheme="minorHAnsi" w:cstheme="minorHAnsi"/>
          <w:color w:val="auto"/>
          <w:lang w:val="en-US"/>
        </w:rPr>
        <w:t xml:space="preserve">Rural and Small </w:t>
      </w:r>
      <w:r w:rsidR="00AC583D">
        <w:rPr>
          <w:rFonts w:asciiTheme="minorHAnsi" w:hAnsiTheme="minorHAnsi" w:cstheme="minorHAnsi"/>
          <w:color w:val="auto"/>
          <w:lang w:val="en-US"/>
        </w:rPr>
        <w:t xml:space="preserve">   </w:t>
      </w:r>
      <w:r w:rsidR="00AC583D" w:rsidRPr="00AC583D">
        <w:rPr>
          <w:rFonts w:asciiTheme="minorHAnsi" w:hAnsiTheme="minorHAnsi" w:cstheme="minorHAnsi"/>
          <w:color w:val="auto"/>
          <w:lang w:val="en-US"/>
        </w:rPr>
        <w:t>Urban Municipalities – Affordability of Water and Wastewater Systems</w:t>
      </w:r>
    </w:p>
    <w:p w14:paraId="31677984" w14:textId="7BD22667" w:rsidR="002557F9" w:rsidRDefault="002557F9" w:rsidP="00AC583D">
      <w:pPr>
        <w:pStyle w:val="Default"/>
        <w:ind w:left="764" w:firstLine="4"/>
        <w:rPr>
          <w:rFonts w:asciiTheme="minorHAnsi" w:hAnsiTheme="minorHAnsi" w:cstheme="minorHAnsi"/>
          <w:color w:val="auto"/>
          <w:lang w:val="en-US"/>
        </w:rPr>
      </w:pPr>
      <w:r>
        <w:rPr>
          <w:rFonts w:asciiTheme="minorHAnsi" w:hAnsiTheme="minorHAnsi" w:cstheme="minorHAnsi"/>
          <w:color w:val="auto"/>
          <w:lang w:val="en-US"/>
        </w:rPr>
        <w:t>14.4 Township of Chisholm</w:t>
      </w:r>
      <w:r w:rsidR="00B260C5">
        <w:rPr>
          <w:rFonts w:asciiTheme="minorHAnsi" w:hAnsiTheme="minorHAnsi" w:cstheme="minorHAnsi"/>
          <w:color w:val="auto"/>
          <w:lang w:val="en-US"/>
        </w:rPr>
        <w:t xml:space="preserve"> - </w:t>
      </w:r>
      <w:r>
        <w:rPr>
          <w:rFonts w:asciiTheme="minorHAnsi" w:hAnsiTheme="minorHAnsi" w:cstheme="minorHAnsi"/>
          <w:color w:val="auto"/>
          <w:lang w:val="en-US"/>
        </w:rPr>
        <w:t>2024 PUDPL Budget</w:t>
      </w:r>
    </w:p>
    <w:p w14:paraId="1886593B" w14:textId="77777777" w:rsidR="007F39D9" w:rsidRPr="00A266A6" w:rsidRDefault="007F39D9" w:rsidP="003F5E35">
      <w:pPr>
        <w:pStyle w:val="ListParagraph"/>
        <w:ind w:left="764" w:firstLine="0"/>
        <w:rPr>
          <w:bCs/>
          <w:spacing w:val="-2"/>
          <w:sz w:val="24"/>
          <w:szCs w:val="24"/>
        </w:rPr>
      </w:pPr>
    </w:p>
    <w:p w14:paraId="1BEF81D5" w14:textId="77777777" w:rsidR="00A13577" w:rsidRPr="00A13577" w:rsidRDefault="007E2482" w:rsidP="00A13577">
      <w:pPr>
        <w:pStyle w:val="ListParagraph"/>
        <w:numPr>
          <w:ilvl w:val="0"/>
          <w:numId w:val="1"/>
        </w:numPr>
        <w:tabs>
          <w:tab w:val="left" w:pos="284"/>
        </w:tabs>
        <w:spacing w:before="52"/>
        <w:ind w:hanging="480"/>
        <w:rPr>
          <w:b/>
          <w:sz w:val="24"/>
          <w:szCs w:val="24"/>
        </w:rPr>
      </w:pPr>
      <w:r w:rsidRPr="00A13577">
        <w:rPr>
          <w:b/>
          <w:spacing w:val="-2"/>
          <w:sz w:val="24"/>
          <w:u w:val="single"/>
        </w:rPr>
        <w:t>ADDENDUM</w:t>
      </w:r>
    </w:p>
    <w:p w14:paraId="66901654" w14:textId="77777777" w:rsidR="003057A1" w:rsidRPr="003057A1" w:rsidRDefault="003057A1" w:rsidP="003057A1">
      <w:pPr>
        <w:pStyle w:val="ListParagraph"/>
        <w:ind w:left="1080"/>
        <w:rPr>
          <w:bCs/>
          <w:sz w:val="24"/>
          <w:szCs w:val="24"/>
        </w:rPr>
      </w:pPr>
    </w:p>
    <w:p w14:paraId="64323C60" w14:textId="77777777" w:rsidR="00A13577" w:rsidRPr="00A13577" w:rsidRDefault="007E2482" w:rsidP="00A13577">
      <w:pPr>
        <w:pStyle w:val="ListParagraph"/>
        <w:numPr>
          <w:ilvl w:val="0"/>
          <w:numId w:val="1"/>
        </w:numPr>
        <w:tabs>
          <w:tab w:val="left" w:pos="284"/>
        </w:tabs>
        <w:spacing w:before="52"/>
        <w:ind w:hanging="480"/>
        <w:rPr>
          <w:b/>
          <w:sz w:val="24"/>
          <w:szCs w:val="24"/>
        </w:rPr>
      </w:pPr>
      <w:r w:rsidRPr="00A13577">
        <w:rPr>
          <w:b/>
          <w:sz w:val="24"/>
          <w:u w:val="single"/>
        </w:rPr>
        <w:t>NOTICE</w:t>
      </w:r>
      <w:r w:rsidRPr="00A13577">
        <w:rPr>
          <w:b/>
          <w:spacing w:val="-3"/>
          <w:sz w:val="24"/>
          <w:u w:val="single"/>
        </w:rPr>
        <w:t xml:space="preserve"> </w:t>
      </w:r>
      <w:r w:rsidRPr="00A13577">
        <w:rPr>
          <w:b/>
          <w:sz w:val="24"/>
          <w:u w:val="single"/>
        </w:rPr>
        <w:t>OF</w:t>
      </w:r>
      <w:r w:rsidRPr="00A13577">
        <w:rPr>
          <w:b/>
          <w:spacing w:val="-4"/>
          <w:sz w:val="24"/>
          <w:u w:val="single"/>
        </w:rPr>
        <w:t xml:space="preserve"> </w:t>
      </w:r>
      <w:r w:rsidRPr="00A13577">
        <w:rPr>
          <w:b/>
          <w:sz w:val="24"/>
          <w:u w:val="single"/>
        </w:rPr>
        <w:t>SCHEDULE</w:t>
      </w:r>
      <w:r w:rsidRPr="00A13577">
        <w:rPr>
          <w:b/>
          <w:spacing w:val="-1"/>
          <w:sz w:val="24"/>
          <w:u w:val="single"/>
        </w:rPr>
        <w:t xml:space="preserve"> </w:t>
      </w:r>
      <w:r w:rsidRPr="00A13577">
        <w:rPr>
          <w:b/>
          <w:sz w:val="24"/>
          <w:u w:val="single"/>
        </w:rPr>
        <w:t>OF</w:t>
      </w:r>
      <w:r w:rsidRPr="00A13577">
        <w:rPr>
          <w:b/>
          <w:spacing w:val="-1"/>
          <w:sz w:val="24"/>
          <w:u w:val="single"/>
        </w:rPr>
        <w:t xml:space="preserve"> </w:t>
      </w:r>
      <w:r w:rsidRPr="00A13577">
        <w:rPr>
          <w:b/>
          <w:sz w:val="24"/>
          <w:u w:val="single"/>
        </w:rPr>
        <w:t>COUNCIL</w:t>
      </w:r>
      <w:r w:rsidRPr="00A13577">
        <w:rPr>
          <w:b/>
          <w:spacing w:val="-5"/>
          <w:sz w:val="24"/>
          <w:u w:val="single"/>
        </w:rPr>
        <w:t xml:space="preserve"> </w:t>
      </w:r>
      <w:r w:rsidRPr="00A13577">
        <w:rPr>
          <w:b/>
          <w:sz w:val="24"/>
          <w:u w:val="single"/>
        </w:rPr>
        <w:t>AND</w:t>
      </w:r>
      <w:r w:rsidRPr="00A13577">
        <w:rPr>
          <w:b/>
          <w:spacing w:val="-1"/>
          <w:sz w:val="24"/>
          <w:u w:val="single"/>
        </w:rPr>
        <w:t xml:space="preserve"> </w:t>
      </w:r>
      <w:r w:rsidRPr="00A13577">
        <w:rPr>
          <w:b/>
          <w:sz w:val="24"/>
          <w:u w:val="single"/>
        </w:rPr>
        <w:t>BOARD</w:t>
      </w:r>
      <w:r w:rsidRPr="00A13577">
        <w:rPr>
          <w:b/>
          <w:spacing w:val="-3"/>
          <w:sz w:val="24"/>
          <w:u w:val="single"/>
        </w:rPr>
        <w:t xml:space="preserve"> </w:t>
      </w:r>
      <w:r w:rsidRPr="00A13577">
        <w:rPr>
          <w:b/>
          <w:spacing w:val="-2"/>
          <w:sz w:val="24"/>
          <w:u w:val="single"/>
        </w:rPr>
        <w:t>MEETINGS</w:t>
      </w:r>
    </w:p>
    <w:p w14:paraId="76432A6E" w14:textId="77777777" w:rsidR="00A13577" w:rsidRPr="00A266A6" w:rsidRDefault="00A13577" w:rsidP="00A13577">
      <w:pPr>
        <w:pStyle w:val="ListParagraph"/>
        <w:rPr>
          <w:b/>
          <w:sz w:val="24"/>
          <w:szCs w:val="24"/>
          <w:u w:val="single"/>
        </w:rPr>
      </w:pPr>
    </w:p>
    <w:p w14:paraId="44037C50" w14:textId="77777777" w:rsidR="00A13577" w:rsidRPr="003C4ACF" w:rsidRDefault="007E2482" w:rsidP="00A13577">
      <w:pPr>
        <w:pStyle w:val="ListParagraph"/>
        <w:numPr>
          <w:ilvl w:val="0"/>
          <w:numId w:val="1"/>
        </w:numPr>
        <w:tabs>
          <w:tab w:val="left" w:pos="284"/>
        </w:tabs>
        <w:spacing w:before="52"/>
        <w:ind w:hanging="480"/>
        <w:rPr>
          <w:b/>
          <w:sz w:val="24"/>
          <w:szCs w:val="24"/>
        </w:rPr>
      </w:pPr>
      <w:r w:rsidRPr="00A13577">
        <w:rPr>
          <w:b/>
          <w:sz w:val="24"/>
          <w:u w:val="single"/>
        </w:rPr>
        <w:t>CLOSED</w:t>
      </w:r>
      <w:r w:rsidRPr="00A13577">
        <w:rPr>
          <w:b/>
          <w:spacing w:val="-1"/>
          <w:sz w:val="24"/>
          <w:u w:val="single"/>
        </w:rPr>
        <w:t xml:space="preserve"> </w:t>
      </w:r>
      <w:r w:rsidRPr="00A13577">
        <w:rPr>
          <w:b/>
          <w:spacing w:val="-2"/>
          <w:sz w:val="24"/>
          <w:u w:val="single"/>
        </w:rPr>
        <w:t>SESSION</w:t>
      </w:r>
    </w:p>
    <w:p w14:paraId="2C43ECC9" w14:textId="150773B2" w:rsidR="00A266A6" w:rsidRDefault="00A266A6" w:rsidP="00A266A6">
      <w:pPr>
        <w:pStyle w:val="Default"/>
        <w:ind w:left="764"/>
        <w:rPr>
          <w:rFonts w:ascii="Calibri" w:hAnsi="Calibri" w:cs="Calibri"/>
        </w:rPr>
      </w:pPr>
      <w:r w:rsidRPr="004D6D19">
        <w:rPr>
          <w:rFonts w:ascii="Calibri" w:hAnsi="Calibri" w:cs="Calibri"/>
        </w:rPr>
        <w:t>17.1 Adoption of Closed Session Minutes of</w:t>
      </w:r>
      <w:r w:rsidR="00112D19" w:rsidRPr="004D6D19">
        <w:rPr>
          <w:rFonts w:ascii="Calibri" w:hAnsi="Calibri" w:cs="Calibri"/>
        </w:rPr>
        <w:t xml:space="preserve"> </w:t>
      </w:r>
      <w:r w:rsidR="00503AAF" w:rsidRPr="004D6D19">
        <w:rPr>
          <w:rFonts w:ascii="Calibri" w:hAnsi="Calibri" w:cs="Calibri"/>
        </w:rPr>
        <w:t>April 16</w:t>
      </w:r>
      <w:r w:rsidRPr="004D6D19">
        <w:rPr>
          <w:rFonts w:ascii="Calibri" w:hAnsi="Calibri" w:cs="Calibri"/>
        </w:rPr>
        <w:t>, 202</w:t>
      </w:r>
      <w:r w:rsidR="00023CD4" w:rsidRPr="004D6D19">
        <w:rPr>
          <w:rFonts w:ascii="Calibri" w:hAnsi="Calibri" w:cs="Calibri"/>
        </w:rPr>
        <w:t>4</w:t>
      </w:r>
    </w:p>
    <w:p w14:paraId="7A457FC5" w14:textId="20E7B5F9" w:rsidR="00A266A6" w:rsidRPr="003C4ACF" w:rsidRDefault="00A266A6" w:rsidP="00A266A6">
      <w:pPr>
        <w:pStyle w:val="Default"/>
        <w:ind w:firstLine="720"/>
        <w:rPr>
          <w:rFonts w:ascii="Calibri" w:hAnsi="Calibri" w:cs="Calibri"/>
        </w:rPr>
      </w:pPr>
      <w:bookmarkStart w:id="1" w:name="_Hlk158108641"/>
      <w:r>
        <w:rPr>
          <w:rFonts w:ascii="Calibri" w:hAnsi="Calibri" w:cs="Calibri"/>
        </w:rPr>
        <w:t xml:space="preserve"> 17.2 </w:t>
      </w:r>
      <w:r w:rsidRPr="003C4ACF">
        <w:rPr>
          <w:rFonts w:ascii="Calibri" w:hAnsi="Calibri" w:cs="Calibri"/>
        </w:rPr>
        <w:t>Identifiable Individuals – Section 239(2)(</w:t>
      </w:r>
      <w:r w:rsidR="00503AAF">
        <w:rPr>
          <w:rFonts w:ascii="Calibri" w:hAnsi="Calibri" w:cs="Calibri"/>
        </w:rPr>
        <w:t>k</w:t>
      </w:r>
      <w:r w:rsidRPr="003C4ACF">
        <w:rPr>
          <w:rFonts w:ascii="Calibri" w:hAnsi="Calibri" w:cs="Calibri"/>
        </w:rPr>
        <w:t>) of the Municipal Act and under Section 9(4)(</w:t>
      </w:r>
      <w:r w:rsidR="00503AAF">
        <w:rPr>
          <w:rFonts w:ascii="Calibri" w:hAnsi="Calibri" w:cs="Calibri"/>
        </w:rPr>
        <w:t>k</w:t>
      </w:r>
      <w:r w:rsidRPr="003C4ACF">
        <w:rPr>
          <w:rFonts w:ascii="Calibri" w:hAnsi="Calibri" w:cs="Calibri"/>
        </w:rPr>
        <w:t xml:space="preserve">) of the </w:t>
      </w:r>
    </w:p>
    <w:p w14:paraId="574391B1" w14:textId="7F3B1227" w:rsidR="00A266A6" w:rsidRDefault="00A266A6" w:rsidP="00503AAF">
      <w:pPr>
        <w:widowControl/>
        <w:adjustRightInd w:val="0"/>
        <w:ind w:left="720"/>
        <w:rPr>
          <w:rFonts w:eastAsiaTheme="minorHAnsi"/>
          <w:color w:val="000000"/>
          <w:sz w:val="24"/>
          <w:szCs w:val="24"/>
          <w:lang w:val="en-CA"/>
        </w:rPr>
      </w:pPr>
      <w:r>
        <w:rPr>
          <w:rFonts w:eastAsiaTheme="minorHAnsi"/>
          <w:color w:val="000000"/>
          <w:sz w:val="24"/>
          <w:szCs w:val="24"/>
          <w:lang w:val="en-CA"/>
        </w:rPr>
        <w:t xml:space="preserve"> </w:t>
      </w:r>
      <w:r w:rsidRPr="003C4ACF">
        <w:rPr>
          <w:rFonts w:eastAsiaTheme="minorHAnsi"/>
          <w:color w:val="000000"/>
          <w:sz w:val="24"/>
          <w:szCs w:val="24"/>
          <w:lang w:val="en-CA"/>
        </w:rPr>
        <w:t>Procedural Bylaw – matters regarding</w:t>
      </w:r>
      <w:r w:rsidR="00503AAF">
        <w:rPr>
          <w:rFonts w:eastAsiaTheme="minorHAnsi"/>
          <w:color w:val="000000"/>
          <w:sz w:val="24"/>
          <w:szCs w:val="24"/>
          <w:lang w:val="en-CA"/>
        </w:rPr>
        <w:t xml:space="preserve"> negotiations to be carried on by the Municipality. </w:t>
      </w:r>
    </w:p>
    <w:p w14:paraId="6C5A2CAB" w14:textId="77777777" w:rsidR="00C67C2E" w:rsidRPr="003C4ACF" w:rsidRDefault="00324339" w:rsidP="00C67C2E">
      <w:pPr>
        <w:widowControl/>
        <w:adjustRightInd w:val="0"/>
        <w:ind w:left="44" w:firstLine="676"/>
        <w:rPr>
          <w:rFonts w:eastAsiaTheme="minorHAnsi"/>
          <w:color w:val="000000"/>
          <w:sz w:val="24"/>
          <w:szCs w:val="24"/>
          <w:lang w:val="en-CA"/>
        </w:rPr>
      </w:pPr>
      <w:r>
        <w:rPr>
          <w:rFonts w:eastAsiaTheme="minorHAnsi"/>
          <w:color w:val="000000"/>
          <w:sz w:val="24"/>
          <w:szCs w:val="24"/>
          <w:lang w:val="en-CA"/>
        </w:rPr>
        <w:t xml:space="preserve">17.3 </w:t>
      </w:r>
      <w:r w:rsidR="00C67C2E" w:rsidRPr="003C4ACF">
        <w:rPr>
          <w:rFonts w:eastAsiaTheme="minorHAnsi"/>
          <w:color w:val="000000"/>
          <w:sz w:val="24"/>
          <w:szCs w:val="24"/>
          <w:lang w:val="en-CA"/>
        </w:rPr>
        <w:t xml:space="preserve">Labour Relations – Section 239(2)(d) of the Municipal Act and under Section 9(4)(d) of the </w:t>
      </w:r>
    </w:p>
    <w:p w14:paraId="5A708B04" w14:textId="77777777" w:rsidR="00C67C2E" w:rsidRDefault="00C67C2E" w:rsidP="00C67C2E">
      <w:pPr>
        <w:tabs>
          <w:tab w:val="left" w:pos="284"/>
        </w:tabs>
        <w:spacing w:before="52"/>
        <w:ind w:left="764"/>
        <w:rPr>
          <w:rFonts w:eastAsiaTheme="minorHAnsi"/>
          <w:color w:val="000000"/>
          <w:sz w:val="24"/>
          <w:szCs w:val="24"/>
          <w:lang w:val="en-CA"/>
        </w:rPr>
      </w:pPr>
      <w:r w:rsidRPr="003C4ACF">
        <w:rPr>
          <w:rFonts w:eastAsiaTheme="minorHAnsi"/>
          <w:color w:val="000000"/>
          <w:sz w:val="24"/>
          <w:szCs w:val="24"/>
          <w:lang w:val="en-CA"/>
        </w:rPr>
        <w:t>Procedural Bylaw – matters regarding labour relations or employee negotiations.</w:t>
      </w:r>
    </w:p>
    <w:p w14:paraId="77369B97" w14:textId="1042E574" w:rsidR="004D4A3D" w:rsidRPr="003C4ACF" w:rsidRDefault="004D4A3D" w:rsidP="004D4A3D">
      <w:pPr>
        <w:pStyle w:val="Default"/>
        <w:ind w:firstLine="720"/>
        <w:rPr>
          <w:rFonts w:ascii="Calibri" w:hAnsi="Calibri" w:cs="Calibri"/>
        </w:rPr>
      </w:pPr>
      <w:r w:rsidRPr="007E2A3A">
        <w:rPr>
          <w:rFonts w:asciiTheme="minorHAnsi" w:hAnsiTheme="minorHAnsi" w:cstheme="minorHAnsi"/>
        </w:rPr>
        <w:t>17.</w:t>
      </w:r>
      <w:r>
        <w:rPr>
          <w:rFonts w:asciiTheme="minorHAnsi" w:hAnsiTheme="minorHAnsi" w:cstheme="minorHAnsi"/>
        </w:rPr>
        <w:t>4</w:t>
      </w:r>
      <w:r>
        <w:t xml:space="preserve"> </w:t>
      </w:r>
      <w:r w:rsidRPr="003C4ACF">
        <w:rPr>
          <w:rFonts w:ascii="Calibri" w:hAnsi="Calibri" w:cs="Calibri"/>
        </w:rPr>
        <w:t xml:space="preserve">Identifiable Individuals – Section 239(2)(b) of the Municipal Act and under Section 9(4)(b) of the </w:t>
      </w:r>
    </w:p>
    <w:p w14:paraId="04FBED5D" w14:textId="77777777" w:rsidR="004D4A3D" w:rsidRDefault="004D4A3D" w:rsidP="004D4A3D">
      <w:pPr>
        <w:widowControl/>
        <w:adjustRightInd w:val="0"/>
        <w:ind w:left="720"/>
        <w:rPr>
          <w:rFonts w:eastAsiaTheme="minorHAnsi"/>
          <w:color w:val="000000"/>
          <w:sz w:val="24"/>
          <w:szCs w:val="24"/>
          <w:lang w:val="en-CA"/>
        </w:rPr>
      </w:pPr>
      <w:r>
        <w:rPr>
          <w:rFonts w:eastAsiaTheme="minorHAnsi"/>
          <w:color w:val="000000"/>
          <w:sz w:val="24"/>
          <w:szCs w:val="24"/>
          <w:lang w:val="en-CA"/>
        </w:rPr>
        <w:t xml:space="preserve"> </w:t>
      </w:r>
      <w:r w:rsidRPr="003C4ACF">
        <w:rPr>
          <w:rFonts w:eastAsiaTheme="minorHAnsi"/>
          <w:color w:val="000000"/>
          <w:sz w:val="24"/>
          <w:szCs w:val="24"/>
          <w:lang w:val="en-CA"/>
        </w:rPr>
        <w:t xml:space="preserve">Procedural Bylaw – matters regarding an identifiable individual, including municipal or local board </w:t>
      </w:r>
      <w:r>
        <w:rPr>
          <w:rFonts w:eastAsiaTheme="minorHAnsi"/>
          <w:color w:val="000000"/>
          <w:sz w:val="24"/>
          <w:szCs w:val="24"/>
          <w:lang w:val="en-CA"/>
        </w:rPr>
        <w:t xml:space="preserve"> </w:t>
      </w:r>
    </w:p>
    <w:p w14:paraId="4FCDC5DA" w14:textId="77777777" w:rsidR="004D4A3D" w:rsidRDefault="004D4A3D" w:rsidP="004D4A3D">
      <w:pPr>
        <w:widowControl/>
        <w:adjustRightInd w:val="0"/>
        <w:ind w:left="720"/>
        <w:rPr>
          <w:rFonts w:eastAsiaTheme="minorHAnsi"/>
          <w:color w:val="000000"/>
          <w:sz w:val="24"/>
          <w:szCs w:val="24"/>
          <w:lang w:val="en-CA"/>
        </w:rPr>
      </w:pPr>
      <w:r>
        <w:rPr>
          <w:rFonts w:eastAsiaTheme="minorHAnsi"/>
          <w:color w:val="000000"/>
          <w:sz w:val="24"/>
          <w:szCs w:val="24"/>
          <w:lang w:val="en-CA"/>
        </w:rPr>
        <w:t xml:space="preserve"> </w:t>
      </w:r>
      <w:r w:rsidRPr="003C4ACF">
        <w:rPr>
          <w:rFonts w:eastAsiaTheme="minorHAnsi"/>
          <w:color w:val="000000"/>
          <w:sz w:val="24"/>
          <w:szCs w:val="24"/>
          <w:lang w:val="en-CA"/>
        </w:rPr>
        <w:t>employees.</w:t>
      </w:r>
    </w:p>
    <w:p w14:paraId="76B70DB8" w14:textId="14E5FFFB" w:rsidR="00926B21" w:rsidRPr="003C4ACF" w:rsidRDefault="00926B21" w:rsidP="00926B21">
      <w:pPr>
        <w:pStyle w:val="Default"/>
        <w:ind w:firstLine="720"/>
        <w:rPr>
          <w:rFonts w:asciiTheme="minorHAnsi" w:hAnsiTheme="minorHAnsi" w:cstheme="minorHAnsi"/>
        </w:rPr>
      </w:pPr>
      <w:r w:rsidRPr="003C4ACF">
        <w:rPr>
          <w:rFonts w:asciiTheme="minorHAnsi" w:hAnsiTheme="minorHAnsi" w:cstheme="minorHAnsi"/>
        </w:rPr>
        <w:t>17.</w:t>
      </w:r>
      <w:r>
        <w:rPr>
          <w:rFonts w:asciiTheme="minorHAnsi" w:hAnsiTheme="minorHAnsi" w:cstheme="minorHAnsi"/>
        </w:rPr>
        <w:t>5</w:t>
      </w:r>
      <w:r w:rsidRPr="003C4ACF">
        <w:rPr>
          <w:rFonts w:asciiTheme="minorHAnsi" w:hAnsiTheme="minorHAnsi" w:cstheme="minorHAnsi"/>
        </w:rPr>
        <w:t xml:space="preserve"> Legal Matters – Section 239(2)(f) of the Municipal Act and under Section 9(4)(f) of the </w:t>
      </w:r>
    </w:p>
    <w:p w14:paraId="679637BD" w14:textId="77777777" w:rsidR="00926B21" w:rsidRPr="003C4ACF" w:rsidRDefault="00926B21" w:rsidP="00926B21">
      <w:pPr>
        <w:widowControl/>
        <w:adjustRightInd w:val="0"/>
        <w:ind w:firstLine="720"/>
        <w:rPr>
          <w:rFonts w:asciiTheme="minorHAnsi" w:eastAsiaTheme="minorHAnsi" w:hAnsiTheme="minorHAnsi" w:cstheme="minorHAnsi"/>
          <w:color w:val="000000"/>
          <w:sz w:val="24"/>
          <w:szCs w:val="24"/>
          <w:lang w:val="en-CA"/>
        </w:rPr>
      </w:pPr>
      <w:r w:rsidRPr="003C4ACF">
        <w:rPr>
          <w:rFonts w:asciiTheme="minorHAnsi" w:eastAsiaTheme="minorHAnsi" w:hAnsiTheme="minorHAnsi" w:cstheme="minorHAnsi"/>
          <w:color w:val="000000"/>
          <w:sz w:val="24"/>
          <w:szCs w:val="24"/>
          <w:lang w:val="en-CA"/>
        </w:rPr>
        <w:t xml:space="preserve">Procedural Bylaw – advice that is subject to solicitor-client privilege, including communications </w:t>
      </w:r>
    </w:p>
    <w:p w14:paraId="08E53D15" w14:textId="77777777" w:rsidR="00926B21" w:rsidRPr="003C4ACF" w:rsidRDefault="00926B21" w:rsidP="00926B21">
      <w:pPr>
        <w:widowControl/>
        <w:adjustRightInd w:val="0"/>
        <w:ind w:left="720"/>
        <w:rPr>
          <w:rFonts w:asciiTheme="minorHAnsi" w:hAnsiTheme="minorHAnsi" w:cstheme="minorHAnsi"/>
          <w:bCs/>
          <w:sz w:val="24"/>
          <w:szCs w:val="24"/>
        </w:rPr>
      </w:pPr>
      <w:r w:rsidRPr="003C4ACF">
        <w:rPr>
          <w:rFonts w:asciiTheme="minorHAnsi" w:eastAsiaTheme="minorHAnsi" w:hAnsiTheme="minorHAnsi" w:cstheme="minorHAnsi"/>
          <w:color w:val="000000"/>
          <w:sz w:val="24"/>
          <w:szCs w:val="24"/>
          <w:lang w:val="en-CA"/>
        </w:rPr>
        <w:t>necessary for that purpose.</w:t>
      </w:r>
    </w:p>
    <w:bookmarkEnd w:id="1"/>
    <w:p w14:paraId="52BA2288" w14:textId="2D060D1E" w:rsidR="00A266A6" w:rsidRDefault="00A266A6" w:rsidP="00BD5BFE">
      <w:pPr>
        <w:pStyle w:val="Default"/>
        <w:ind w:firstLine="720"/>
      </w:pPr>
    </w:p>
    <w:p w14:paraId="0C1BA9FB" w14:textId="1A86E4C8" w:rsidR="006E301E" w:rsidRPr="00A13577" w:rsidRDefault="007E2482" w:rsidP="00A13577">
      <w:pPr>
        <w:pStyle w:val="ListParagraph"/>
        <w:numPr>
          <w:ilvl w:val="0"/>
          <w:numId w:val="1"/>
        </w:numPr>
        <w:tabs>
          <w:tab w:val="left" w:pos="284"/>
        </w:tabs>
        <w:spacing w:before="52"/>
        <w:ind w:hanging="480"/>
        <w:rPr>
          <w:b/>
          <w:sz w:val="24"/>
          <w:szCs w:val="24"/>
        </w:rPr>
      </w:pPr>
      <w:r w:rsidRPr="00A13577">
        <w:rPr>
          <w:b/>
          <w:sz w:val="24"/>
          <w:u w:val="single"/>
        </w:rPr>
        <w:t>MOTION</w:t>
      </w:r>
      <w:r w:rsidRPr="00A13577">
        <w:rPr>
          <w:b/>
          <w:spacing w:val="-3"/>
          <w:sz w:val="24"/>
          <w:u w:val="single"/>
        </w:rPr>
        <w:t xml:space="preserve"> </w:t>
      </w:r>
      <w:r w:rsidRPr="00A13577">
        <w:rPr>
          <w:b/>
          <w:sz w:val="24"/>
          <w:u w:val="single"/>
        </w:rPr>
        <w:t xml:space="preserve">TO </w:t>
      </w:r>
      <w:r w:rsidRPr="00A13577">
        <w:rPr>
          <w:b/>
          <w:spacing w:val="-2"/>
          <w:sz w:val="24"/>
          <w:u w:val="single"/>
        </w:rPr>
        <w:t>ADJOURN</w:t>
      </w:r>
    </w:p>
    <w:sectPr w:rsidR="006E301E" w:rsidRPr="00A13577" w:rsidSect="000A0575">
      <w:pgSz w:w="12240" w:h="15840"/>
      <w:pgMar w:top="568" w:right="640" w:bottom="280" w:left="96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3BF05" w14:textId="77777777" w:rsidR="000A0575" w:rsidRDefault="000A0575" w:rsidP="000A0575">
      <w:r>
        <w:separator/>
      </w:r>
    </w:p>
  </w:endnote>
  <w:endnote w:type="continuationSeparator" w:id="0">
    <w:p w14:paraId="2967D886" w14:textId="77777777" w:rsidR="000A0575" w:rsidRDefault="000A0575" w:rsidP="000A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5EEACD" w14:textId="77777777" w:rsidR="000A0575" w:rsidRDefault="000A0575" w:rsidP="000A0575">
      <w:r>
        <w:separator/>
      </w:r>
    </w:p>
  </w:footnote>
  <w:footnote w:type="continuationSeparator" w:id="0">
    <w:p w14:paraId="3B4E7167" w14:textId="77777777" w:rsidR="000A0575" w:rsidRDefault="000A0575" w:rsidP="000A0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06315A"/>
    <w:multiLevelType w:val="multilevel"/>
    <w:tmpl w:val="5A62BAD8"/>
    <w:lvl w:ilvl="0">
      <w:start w:val="1"/>
      <w:numFmt w:val="decimal"/>
      <w:lvlText w:val="%1."/>
      <w:lvlJc w:val="left"/>
      <w:pPr>
        <w:ind w:left="764" w:hanging="360"/>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1124" w:hanging="36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1244" w:hanging="360"/>
      </w:pPr>
      <w:rPr>
        <w:rFonts w:hint="default"/>
        <w:lang w:val="en-US" w:eastAsia="en-US" w:bidi="ar-SA"/>
      </w:rPr>
    </w:lvl>
    <w:lvl w:ilvl="3">
      <w:numFmt w:val="bullet"/>
      <w:lvlText w:val="•"/>
      <w:lvlJc w:val="left"/>
      <w:pPr>
        <w:ind w:left="1484" w:hanging="360"/>
      </w:pPr>
      <w:rPr>
        <w:rFonts w:hint="default"/>
        <w:lang w:val="en-US" w:eastAsia="en-US" w:bidi="ar-SA"/>
      </w:rPr>
    </w:lvl>
    <w:lvl w:ilvl="4">
      <w:numFmt w:val="bullet"/>
      <w:lvlText w:val="•"/>
      <w:lvlJc w:val="left"/>
      <w:pPr>
        <w:ind w:left="2832" w:hanging="360"/>
      </w:pPr>
      <w:rPr>
        <w:rFonts w:hint="default"/>
        <w:lang w:val="en-US" w:eastAsia="en-US" w:bidi="ar-SA"/>
      </w:rPr>
    </w:lvl>
    <w:lvl w:ilvl="5">
      <w:numFmt w:val="bullet"/>
      <w:lvlText w:val="•"/>
      <w:lvlJc w:val="left"/>
      <w:pPr>
        <w:ind w:left="4181" w:hanging="360"/>
      </w:pPr>
      <w:rPr>
        <w:rFonts w:hint="default"/>
        <w:lang w:val="en-US" w:eastAsia="en-US" w:bidi="ar-SA"/>
      </w:rPr>
    </w:lvl>
    <w:lvl w:ilvl="6">
      <w:numFmt w:val="bullet"/>
      <w:lvlText w:val="•"/>
      <w:lvlJc w:val="left"/>
      <w:pPr>
        <w:ind w:left="5529" w:hanging="360"/>
      </w:pPr>
      <w:rPr>
        <w:rFonts w:hint="default"/>
        <w:lang w:val="en-US" w:eastAsia="en-US" w:bidi="ar-SA"/>
      </w:rPr>
    </w:lvl>
    <w:lvl w:ilvl="7">
      <w:numFmt w:val="bullet"/>
      <w:lvlText w:val="•"/>
      <w:lvlJc w:val="left"/>
      <w:pPr>
        <w:ind w:left="6878" w:hanging="360"/>
      </w:pPr>
      <w:rPr>
        <w:rFonts w:hint="default"/>
        <w:lang w:val="en-US" w:eastAsia="en-US" w:bidi="ar-SA"/>
      </w:rPr>
    </w:lvl>
    <w:lvl w:ilvl="8">
      <w:numFmt w:val="bullet"/>
      <w:lvlText w:val="•"/>
      <w:lvlJc w:val="left"/>
      <w:pPr>
        <w:ind w:left="8226" w:hanging="360"/>
      </w:pPr>
      <w:rPr>
        <w:rFonts w:hint="default"/>
        <w:lang w:val="en-US" w:eastAsia="en-US" w:bidi="ar-SA"/>
      </w:rPr>
    </w:lvl>
  </w:abstractNum>
  <w:num w:numId="1" w16cid:durableId="2002730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1E"/>
    <w:rsid w:val="00010FE7"/>
    <w:rsid w:val="00023CD4"/>
    <w:rsid w:val="000266A8"/>
    <w:rsid w:val="0003188A"/>
    <w:rsid w:val="000633F3"/>
    <w:rsid w:val="0006731D"/>
    <w:rsid w:val="00095C3D"/>
    <w:rsid w:val="00096C5A"/>
    <w:rsid w:val="000A0575"/>
    <w:rsid w:val="000C536A"/>
    <w:rsid w:val="000C5463"/>
    <w:rsid w:val="000D71C1"/>
    <w:rsid w:val="00101937"/>
    <w:rsid w:val="00102569"/>
    <w:rsid w:val="00112D19"/>
    <w:rsid w:val="00114AD4"/>
    <w:rsid w:val="00116B9B"/>
    <w:rsid w:val="00136251"/>
    <w:rsid w:val="001441B7"/>
    <w:rsid w:val="00147A24"/>
    <w:rsid w:val="00150C2A"/>
    <w:rsid w:val="00157AB0"/>
    <w:rsid w:val="00160FC1"/>
    <w:rsid w:val="001645A3"/>
    <w:rsid w:val="00165DD2"/>
    <w:rsid w:val="00174D64"/>
    <w:rsid w:val="00192744"/>
    <w:rsid w:val="001934C1"/>
    <w:rsid w:val="001B523C"/>
    <w:rsid w:val="001B70EE"/>
    <w:rsid w:val="001F47A6"/>
    <w:rsid w:val="00212FD7"/>
    <w:rsid w:val="00222809"/>
    <w:rsid w:val="00254B1C"/>
    <w:rsid w:val="002557F9"/>
    <w:rsid w:val="002721C1"/>
    <w:rsid w:val="00282F6E"/>
    <w:rsid w:val="002A5AF5"/>
    <w:rsid w:val="002A7036"/>
    <w:rsid w:val="002B1487"/>
    <w:rsid w:val="002B7AD1"/>
    <w:rsid w:val="002C242B"/>
    <w:rsid w:val="002D4F6C"/>
    <w:rsid w:val="002E2305"/>
    <w:rsid w:val="002E42ED"/>
    <w:rsid w:val="002E4EDB"/>
    <w:rsid w:val="002E54A9"/>
    <w:rsid w:val="00303092"/>
    <w:rsid w:val="00303B15"/>
    <w:rsid w:val="003057A1"/>
    <w:rsid w:val="00315C16"/>
    <w:rsid w:val="0032131C"/>
    <w:rsid w:val="00324339"/>
    <w:rsid w:val="00336A99"/>
    <w:rsid w:val="003418D9"/>
    <w:rsid w:val="00341FDE"/>
    <w:rsid w:val="0034538B"/>
    <w:rsid w:val="00380977"/>
    <w:rsid w:val="00384B79"/>
    <w:rsid w:val="003A377E"/>
    <w:rsid w:val="003B380C"/>
    <w:rsid w:val="003B3DE2"/>
    <w:rsid w:val="003C4ACF"/>
    <w:rsid w:val="003D0D75"/>
    <w:rsid w:val="003E0951"/>
    <w:rsid w:val="003F5E35"/>
    <w:rsid w:val="00432C09"/>
    <w:rsid w:val="00440143"/>
    <w:rsid w:val="00473D97"/>
    <w:rsid w:val="004A082D"/>
    <w:rsid w:val="004A44E7"/>
    <w:rsid w:val="004B079A"/>
    <w:rsid w:val="004D23D0"/>
    <w:rsid w:val="004D4A3D"/>
    <w:rsid w:val="004D6D19"/>
    <w:rsid w:val="004E5926"/>
    <w:rsid w:val="00502068"/>
    <w:rsid w:val="0050390B"/>
    <w:rsid w:val="00503AAF"/>
    <w:rsid w:val="005148D5"/>
    <w:rsid w:val="005155FE"/>
    <w:rsid w:val="00521F5B"/>
    <w:rsid w:val="00535445"/>
    <w:rsid w:val="00543B17"/>
    <w:rsid w:val="00550577"/>
    <w:rsid w:val="0056570F"/>
    <w:rsid w:val="005660F9"/>
    <w:rsid w:val="00572913"/>
    <w:rsid w:val="00586F1D"/>
    <w:rsid w:val="00587CDB"/>
    <w:rsid w:val="005C71EC"/>
    <w:rsid w:val="005C724A"/>
    <w:rsid w:val="005D7F59"/>
    <w:rsid w:val="0061136B"/>
    <w:rsid w:val="00620958"/>
    <w:rsid w:val="00633B0B"/>
    <w:rsid w:val="00642BA2"/>
    <w:rsid w:val="00644D9A"/>
    <w:rsid w:val="006500CD"/>
    <w:rsid w:val="0066202A"/>
    <w:rsid w:val="00663A6B"/>
    <w:rsid w:val="006669EA"/>
    <w:rsid w:val="0068568D"/>
    <w:rsid w:val="006B7A2F"/>
    <w:rsid w:val="006D5C1C"/>
    <w:rsid w:val="006E1C92"/>
    <w:rsid w:val="006E1FEF"/>
    <w:rsid w:val="006E301E"/>
    <w:rsid w:val="006F3BAD"/>
    <w:rsid w:val="006F512D"/>
    <w:rsid w:val="007007BB"/>
    <w:rsid w:val="00720646"/>
    <w:rsid w:val="00722D51"/>
    <w:rsid w:val="00734014"/>
    <w:rsid w:val="00735CE1"/>
    <w:rsid w:val="00743889"/>
    <w:rsid w:val="00747F16"/>
    <w:rsid w:val="007527CA"/>
    <w:rsid w:val="007621E0"/>
    <w:rsid w:val="007867B9"/>
    <w:rsid w:val="00794414"/>
    <w:rsid w:val="007A4ED4"/>
    <w:rsid w:val="007B32F0"/>
    <w:rsid w:val="007C4EE7"/>
    <w:rsid w:val="007C5C5E"/>
    <w:rsid w:val="007C6779"/>
    <w:rsid w:val="007D204E"/>
    <w:rsid w:val="007E2482"/>
    <w:rsid w:val="007E2A3A"/>
    <w:rsid w:val="007F0567"/>
    <w:rsid w:val="007F0B43"/>
    <w:rsid w:val="007F3065"/>
    <w:rsid w:val="007F39D9"/>
    <w:rsid w:val="0080062A"/>
    <w:rsid w:val="008302B4"/>
    <w:rsid w:val="00834B42"/>
    <w:rsid w:val="0083750C"/>
    <w:rsid w:val="00841144"/>
    <w:rsid w:val="0085269B"/>
    <w:rsid w:val="008603FB"/>
    <w:rsid w:val="008B11B1"/>
    <w:rsid w:val="008B40E2"/>
    <w:rsid w:val="008C1E00"/>
    <w:rsid w:val="008C4A51"/>
    <w:rsid w:val="008D1CC8"/>
    <w:rsid w:val="008D3A94"/>
    <w:rsid w:val="008D42D0"/>
    <w:rsid w:val="008E0945"/>
    <w:rsid w:val="008F02D0"/>
    <w:rsid w:val="00905937"/>
    <w:rsid w:val="0091413D"/>
    <w:rsid w:val="00922800"/>
    <w:rsid w:val="009265B5"/>
    <w:rsid w:val="00926B21"/>
    <w:rsid w:val="009557FA"/>
    <w:rsid w:val="00972801"/>
    <w:rsid w:val="00976496"/>
    <w:rsid w:val="00986C15"/>
    <w:rsid w:val="009965DB"/>
    <w:rsid w:val="009A2195"/>
    <w:rsid w:val="009B0162"/>
    <w:rsid w:val="009D166C"/>
    <w:rsid w:val="009D4C7C"/>
    <w:rsid w:val="009E438E"/>
    <w:rsid w:val="009F1BBE"/>
    <w:rsid w:val="00A115E7"/>
    <w:rsid w:val="00A11C0D"/>
    <w:rsid w:val="00A13577"/>
    <w:rsid w:val="00A233D5"/>
    <w:rsid w:val="00A255B6"/>
    <w:rsid w:val="00A266A6"/>
    <w:rsid w:val="00A351FD"/>
    <w:rsid w:val="00A61628"/>
    <w:rsid w:val="00A63C1D"/>
    <w:rsid w:val="00A87745"/>
    <w:rsid w:val="00A94E30"/>
    <w:rsid w:val="00AB2338"/>
    <w:rsid w:val="00AB32A2"/>
    <w:rsid w:val="00AB71C4"/>
    <w:rsid w:val="00AC44A0"/>
    <w:rsid w:val="00AC583D"/>
    <w:rsid w:val="00AE1BFB"/>
    <w:rsid w:val="00AF0FA3"/>
    <w:rsid w:val="00B04F8D"/>
    <w:rsid w:val="00B13C2F"/>
    <w:rsid w:val="00B260C5"/>
    <w:rsid w:val="00B3142F"/>
    <w:rsid w:val="00B322B7"/>
    <w:rsid w:val="00B34A8E"/>
    <w:rsid w:val="00B413A0"/>
    <w:rsid w:val="00B42EFE"/>
    <w:rsid w:val="00B57FAD"/>
    <w:rsid w:val="00B622E6"/>
    <w:rsid w:val="00B73A19"/>
    <w:rsid w:val="00B87C07"/>
    <w:rsid w:val="00B93080"/>
    <w:rsid w:val="00B94D0E"/>
    <w:rsid w:val="00BC0F75"/>
    <w:rsid w:val="00BC57A3"/>
    <w:rsid w:val="00BD5BFE"/>
    <w:rsid w:val="00BD62BA"/>
    <w:rsid w:val="00BD7AD9"/>
    <w:rsid w:val="00BE5D4E"/>
    <w:rsid w:val="00BF657C"/>
    <w:rsid w:val="00C049C7"/>
    <w:rsid w:val="00C0641B"/>
    <w:rsid w:val="00C11571"/>
    <w:rsid w:val="00C152E5"/>
    <w:rsid w:val="00C165CC"/>
    <w:rsid w:val="00C17CD5"/>
    <w:rsid w:val="00C207BD"/>
    <w:rsid w:val="00C25B77"/>
    <w:rsid w:val="00C5505B"/>
    <w:rsid w:val="00C61993"/>
    <w:rsid w:val="00C643D9"/>
    <w:rsid w:val="00C67C2E"/>
    <w:rsid w:val="00C75653"/>
    <w:rsid w:val="00C82F41"/>
    <w:rsid w:val="00C86642"/>
    <w:rsid w:val="00C943FD"/>
    <w:rsid w:val="00CA0C70"/>
    <w:rsid w:val="00CA2595"/>
    <w:rsid w:val="00CA6095"/>
    <w:rsid w:val="00CA77F0"/>
    <w:rsid w:val="00CB13C0"/>
    <w:rsid w:val="00CD02ED"/>
    <w:rsid w:val="00CF2738"/>
    <w:rsid w:val="00CF468E"/>
    <w:rsid w:val="00D01653"/>
    <w:rsid w:val="00D132CA"/>
    <w:rsid w:val="00D15B3B"/>
    <w:rsid w:val="00D2771F"/>
    <w:rsid w:val="00D35910"/>
    <w:rsid w:val="00D36601"/>
    <w:rsid w:val="00D54F17"/>
    <w:rsid w:val="00D61CF8"/>
    <w:rsid w:val="00D7254B"/>
    <w:rsid w:val="00D7322C"/>
    <w:rsid w:val="00D8653E"/>
    <w:rsid w:val="00D97E29"/>
    <w:rsid w:val="00DA33FD"/>
    <w:rsid w:val="00DA36A9"/>
    <w:rsid w:val="00DD349F"/>
    <w:rsid w:val="00DD6D22"/>
    <w:rsid w:val="00DE3661"/>
    <w:rsid w:val="00DE4505"/>
    <w:rsid w:val="00DE4B1B"/>
    <w:rsid w:val="00DF2B59"/>
    <w:rsid w:val="00E019F1"/>
    <w:rsid w:val="00E03BFF"/>
    <w:rsid w:val="00E045FD"/>
    <w:rsid w:val="00E0637D"/>
    <w:rsid w:val="00E071F5"/>
    <w:rsid w:val="00E13400"/>
    <w:rsid w:val="00E20407"/>
    <w:rsid w:val="00E248AB"/>
    <w:rsid w:val="00E32A9A"/>
    <w:rsid w:val="00E352BA"/>
    <w:rsid w:val="00E506F9"/>
    <w:rsid w:val="00E625B9"/>
    <w:rsid w:val="00E65B2F"/>
    <w:rsid w:val="00E66324"/>
    <w:rsid w:val="00E7347F"/>
    <w:rsid w:val="00E82E7D"/>
    <w:rsid w:val="00EA4A5A"/>
    <w:rsid w:val="00EA5A56"/>
    <w:rsid w:val="00EA7718"/>
    <w:rsid w:val="00EB2E4C"/>
    <w:rsid w:val="00ED0F67"/>
    <w:rsid w:val="00EE0657"/>
    <w:rsid w:val="00F013CC"/>
    <w:rsid w:val="00F07719"/>
    <w:rsid w:val="00F21CD9"/>
    <w:rsid w:val="00F53DD6"/>
    <w:rsid w:val="00F5411E"/>
    <w:rsid w:val="00F63AC9"/>
    <w:rsid w:val="00F933C8"/>
    <w:rsid w:val="00FA2BF6"/>
    <w:rsid w:val="00FA566F"/>
    <w:rsid w:val="00FA7F83"/>
    <w:rsid w:val="00FE21B5"/>
    <w:rsid w:val="00FE5174"/>
    <w:rsid w:val="00FF3CA8"/>
    <w:rsid w:val="00FF7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3C45DD3"/>
  <w15:docId w15:val="{99E6330D-C81C-4B01-86E2-213DF07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Title">
    <w:name w:val="Title"/>
    <w:basedOn w:val="Normal"/>
    <w:uiPriority w:val="10"/>
    <w:qFormat/>
    <w:pPr>
      <w:spacing w:before="45"/>
      <w:ind w:left="4639" w:right="4957"/>
      <w:jc w:val="center"/>
    </w:pPr>
    <w:rPr>
      <w:b/>
      <w:bCs/>
      <w:sz w:val="28"/>
      <w:szCs w:val="28"/>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Default">
    <w:name w:val="Default"/>
    <w:rsid w:val="00F5411E"/>
    <w:pPr>
      <w:widowControl/>
      <w:adjustRightInd w:val="0"/>
    </w:pPr>
    <w:rPr>
      <w:rFonts w:ascii="Arial" w:hAnsi="Arial" w:cs="Arial"/>
      <w:color w:val="000000"/>
      <w:sz w:val="24"/>
      <w:szCs w:val="24"/>
      <w:lang w:val="en-CA"/>
    </w:rPr>
  </w:style>
  <w:style w:type="paragraph" w:styleId="Header">
    <w:name w:val="header"/>
    <w:basedOn w:val="Normal"/>
    <w:link w:val="HeaderChar"/>
    <w:uiPriority w:val="99"/>
    <w:unhideWhenUsed/>
    <w:rsid w:val="000A0575"/>
    <w:pPr>
      <w:tabs>
        <w:tab w:val="center" w:pos="4680"/>
        <w:tab w:val="right" w:pos="9360"/>
      </w:tabs>
    </w:pPr>
  </w:style>
  <w:style w:type="character" w:customStyle="1" w:styleId="HeaderChar">
    <w:name w:val="Header Char"/>
    <w:basedOn w:val="DefaultParagraphFont"/>
    <w:link w:val="Header"/>
    <w:uiPriority w:val="99"/>
    <w:rsid w:val="000A0575"/>
    <w:rPr>
      <w:rFonts w:ascii="Calibri" w:eastAsia="Calibri" w:hAnsi="Calibri" w:cs="Calibri"/>
    </w:rPr>
  </w:style>
  <w:style w:type="paragraph" w:styleId="Footer">
    <w:name w:val="footer"/>
    <w:basedOn w:val="Normal"/>
    <w:link w:val="FooterChar"/>
    <w:uiPriority w:val="99"/>
    <w:unhideWhenUsed/>
    <w:rsid w:val="000A0575"/>
    <w:pPr>
      <w:tabs>
        <w:tab w:val="center" w:pos="4680"/>
        <w:tab w:val="right" w:pos="9360"/>
      </w:tabs>
    </w:pPr>
  </w:style>
  <w:style w:type="character" w:customStyle="1" w:styleId="FooterChar">
    <w:name w:val="Footer Char"/>
    <w:basedOn w:val="DefaultParagraphFont"/>
    <w:link w:val="Footer"/>
    <w:uiPriority w:val="99"/>
    <w:rsid w:val="000A057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4661212">
      <w:bodyDiv w:val="1"/>
      <w:marLeft w:val="0"/>
      <w:marRight w:val="0"/>
      <w:marTop w:val="0"/>
      <w:marBottom w:val="0"/>
      <w:divBdr>
        <w:top w:val="none" w:sz="0" w:space="0" w:color="auto"/>
        <w:left w:val="none" w:sz="0" w:space="0" w:color="auto"/>
        <w:bottom w:val="none" w:sz="0" w:space="0" w:color="auto"/>
        <w:right w:val="none" w:sz="0" w:space="0" w:color="auto"/>
      </w:divBdr>
    </w:div>
    <w:div w:id="1574583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Quinn</dc:creator>
  <cp:keywords/>
  <dc:description/>
  <cp:lastModifiedBy>Brayden Robinson</cp:lastModifiedBy>
  <cp:revision>55</cp:revision>
  <cp:lastPrinted>2024-02-16T17:18:00Z</cp:lastPrinted>
  <dcterms:created xsi:type="dcterms:W3CDTF">2024-05-02T02:18:00Z</dcterms:created>
  <dcterms:modified xsi:type="dcterms:W3CDTF">2024-05-03T18:19:00Z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2023-06-16T00:00:00Z</vt:filetime>
  </property>
  <property fmtid="{D5CDD505-2E9C-101B-9397-08002B2CF9AE}" pid="3" name="Creator">
    <vt:lpwstr>Acrobat PDFMaker 23 for Word</vt:lpwstr>
  </property>
  <property fmtid="{D5CDD505-2E9C-101B-9397-08002B2CF9AE}" pid="4" name="LastSaved">
    <vt:filetime>2023-06-17T00:00:00Z</vt:filetime>
  </property>
  <property fmtid="{D5CDD505-2E9C-101B-9397-08002B2CF9AE}" pid="5" name="Producer">
    <vt:lpwstr>Adobe PDF Library 23.1.206</vt:lpwstr>
  </property>
  <property fmtid="{D5CDD505-2E9C-101B-9397-08002B2CF9AE}" pid="6" name="SourceModified">
    <vt:lpwstr/>
  </property>
</Properties>
</file>